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499" w:rsidRDefault="00AE6B3A" w:rsidP="00F74499">
      <w:pPr>
        <w:pStyle w:val="NormalWeb"/>
        <w:shd w:val="clear" w:color="auto" w:fill="FFFFFF"/>
        <w:spacing w:before="150" w:beforeAutospacing="0" w:after="165" w:afterAutospacing="0"/>
        <w:jc w:val="both"/>
        <w:rPr>
          <w:b/>
          <w:color w:val="FF0000"/>
          <w:sz w:val="28"/>
          <w:szCs w:val="28"/>
        </w:rPr>
      </w:pPr>
      <w:r>
        <w:rPr>
          <w:b/>
          <w:color w:val="FF0000"/>
          <w:sz w:val="28"/>
          <w:szCs w:val="28"/>
        </w:rPr>
        <w:t xml:space="preserve">Öğüt vermek kolay </w:t>
      </w:r>
      <w:r w:rsidR="00F74499" w:rsidRPr="00F74499">
        <w:rPr>
          <w:b/>
          <w:color w:val="FF0000"/>
          <w:sz w:val="28"/>
          <w:szCs w:val="28"/>
        </w:rPr>
        <w:t xml:space="preserve">örnek olmak zordur. </w:t>
      </w:r>
    </w:p>
    <w:p w:rsidR="002743C4" w:rsidRPr="002743C4" w:rsidRDefault="002743C4" w:rsidP="00F74499">
      <w:pPr>
        <w:pStyle w:val="NormalWeb"/>
        <w:shd w:val="clear" w:color="auto" w:fill="FFFFFF"/>
        <w:spacing w:before="150" w:beforeAutospacing="0" w:after="165" w:afterAutospacing="0"/>
        <w:jc w:val="both"/>
        <w:rPr>
          <w:b/>
          <w:color w:val="FF0000"/>
        </w:rPr>
      </w:pPr>
      <w:r>
        <w:br/>
      </w:r>
      <w:proofErr w:type="spellStart"/>
      <w:r w:rsidRPr="002743C4">
        <w:rPr>
          <w:rFonts w:ascii="Arial" w:hAnsi="Arial" w:cs="Arial"/>
          <w:b/>
          <w:color w:val="202122"/>
          <w:shd w:val="clear" w:color="auto" w:fill="FFFFFF"/>
        </w:rPr>
        <w:t>Ögüt</w:t>
      </w:r>
      <w:proofErr w:type="spellEnd"/>
      <w:r w:rsidRPr="002743C4">
        <w:rPr>
          <w:rFonts w:ascii="Arial" w:hAnsi="Arial" w:cs="Arial"/>
          <w:b/>
          <w:color w:val="202122"/>
          <w:shd w:val="clear" w:color="auto" w:fill="FFFFFF"/>
        </w:rPr>
        <w:t xml:space="preserve"> bir kimseye yapması ya da yapmaması gereken şeyler için yol göstermek.</w:t>
      </w:r>
    </w:p>
    <w:p w:rsidR="00F74499" w:rsidRPr="00F74499" w:rsidRDefault="00F74499" w:rsidP="00F74499">
      <w:pPr>
        <w:pStyle w:val="NormalWeb"/>
        <w:shd w:val="clear" w:color="auto" w:fill="FFFFFF"/>
        <w:spacing w:before="150" w:beforeAutospacing="0" w:after="165" w:afterAutospacing="0"/>
        <w:jc w:val="both"/>
        <w:rPr>
          <w:color w:val="222222"/>
          <w:sz w:val="28"/>
          <w:szCs w:val="28"/>
        </w:rPr>
      </w:pPr>
      <w:r w:rsidRPr="00F74499">
        <w:rPr>
          <w:color w:val="222222"/>
          <w:sz w:val="28"/>
          <w:szCs w:val="28"/>
        </w:rPr>
        <w:t>“</w:t>
      </w:r>
      <w:r w:rsidRPr="00F74499">
        <w:rPr>
          <w:b/>
          <w:bCs/>
          <w:color w:val="222222"/>
          <w:sz w:val="28"/>
          <w:szCs w:val="28"/>
        </w:rPr>
        <w:t>Öğüt verecek insana değil, örnek olacak insana ihtiyaç vardır</w:t>
      </w:r>
      <w:r w:rsidRPr="00F74499">
        <w:rPr>
          <w:color w:val="222222"/>
          <w:sz w:val="28"/>
          <w:szCs w:val="28"/>
        </w:rPr>
        <w:t>. Zira bir iyi davranış, dünyadaki bütün güzel sözlerden daha tesirlidir.</w:t>
      </w:r>
    </w:p>
    <w:p w:rsidR="00F74499" w:rsidRPr="00F74499" w:rsidRDefault="00F74499" w:rsidP="00F74499">
      <w:pPr>
        <w:pStyle w:val="NormalWeb"/>
        <w:shd w:val="clear" w:color="auto" w:fill="FFFFFF"/>
        <w:spacing w:before="150" w:beforeAutospacing="0" w:after="165" w:afterAutospacing="0"/>
        <w:jc w:val="both"/>
        <w:rPr>
          <w:color w:val="222222"/>
          <w:sz w:val="28"/>
          <w:szCs w:val="28"/>
        </w:rPr>
      </w:pPr>
      <w:r w:rsidRPr="00F74499">
        <w:rPr>
          <w:color w:val="222222"/>
          <w:sz w:val="28"/>
          <w:szCs w:val="28"/>
        </w:rPr>
        <w:t>“</w:t>
      </w:r>
      <w:r w:rsidRPr="00F74499">
        <w:rPr>
          <w:b/>
          <w:bCs/>
          <w:color w:val="222222"/>
          <w:sz w:val="28"/>
          <w:szCs w:val="28"/>
        </w:rPr>
        <w:t>Kim kendisini başkalarına bir önder olarak tayin ederse başkasına öğüt vermeden önce kendi kendisine öğüt versin. Diliyle terbiye kurallarını anlatmadan önce davranışlarını o kurallara uydursun. Kendi kendisine öğüt veren ve kendisini düzelten, başkalarına öğüt verip başkalarını düzeltmeye çalışan kimseden daha çok saygıya layıktır.”</w:t>
      </w:r>
      <w:r w:rsidRPr="00F74499">
        <w:rPr>
          <w:color w:val="222222"/>
          <w:sz w:val="28"/>
          <w:szCs w:val="28"/>
        </w:rPr>
        <w:t> ifadeleri Hz. Ali r.a. a aittir.</w:t>
      </w:r>
    </w:p>
    <w:p w:rsidR="00F74499" w:rsidRPr="00F74499" w:rsidRDefault="00F74499" w:rsidP="00F74499">
      <w:pPr>
        <w:pStyle w:val="NormalWeb"/>
        <w:shd w:val="clear" w:color="auto" w:fill="FFFFFF"/>
        <w:spacing w:before="150" w:beforeAutospacing="0" w:after="165" w:afterAutospacing="0"/>
        <w:jc w:val="both"/>
        <w:rPr>
          <w:color w:val="222222"/>
          <w:sz w:val="28"/>
          <w:szCs w:val="28"/>
        </w:rPr>
      </w:pPr>
      <w:r w:rsidRPr="00F74499">
        <w:rPr>
          <w:color w:val="222222"/>
          <w:sz w:val="28"/>
          <w:szCs w:val="28"/>
        </w:rPr>
        <w:t>İçinde yaşadığımız toplumda İslam’ı temsil ve tebliğ etme durumunda olan bizlerin yüzleşmekten çekindiğimiz ve geciktiğimiz en önemli gerçeklerimizden biri; </w:t>
      </w:r>
      <w:r w:rsidRPr="00F74499">
        <w:rPr>
          <w:b/>
          <w:bCs/>
          <w:color w:val="222222"/>
          <w:sz w:val="28"/>
          <w:szCs w:val="28"/>
        </w:rPr>
        <w:t>okurken, anlatırken, düşünürken, değerlendirirken hep ötekiler üzerinden hareket etmemiz, kendimizden başlayarak güzel bir örnekliği ortaya koyamamamızdır.</w:t>
      </w:r>
      <w:r w:rsidRPr="00F74499">
        <w:rPr>
          <w:color w:val="222222"/>
          <w:sz w:val="28"/>
          <w:szCs w:val="28"/>
        </w:rPr>
        <w:t> Bu nedenle tesirimiz olmuyor, sorunlarımız bitmek bilmiyor.</w:t>
      </w:r>
    </w:p>
    <w:p w:rsidR="00F74499" w:rsidRPr="00F74499" w:rsidRDefault="00F74499" w:rsidP="00F74499">
      <w:pPr>
        <w:pStyle w:val="NormalWeb"/>
        <w:shd w:val="clear" w:color="auto" w:fill="FFFFFF"/>
        <w:spacing w:before="150" w:beforeAutospacing="0" w:after="165" w:afterAutospacing="0"/>
        <w:jc w:val="both"/>
        <w:rPr>
          <w:color w:val="222222"/>
          <w:sz w:val="28"/>
          <w:szCs w:val="28"/>
        </w:rPr>
      </w:pPr>
      <w:r w:rsidRPr="00F74499">
        <w:rPr>
          <w:color w:val="222222"/>
          <w:sz w:val="28"/>
          <w:szCs w:val="28"/>
        </w:rPr>
        <w:t>Kendimizi unutmadan, atlamadan, ihmal etmeden, içe yönelik dokunuşlarla bir davet dili oluşturamamış olmanın sıkıntılarını yaşıyoruz. </w:t>
      </w:r>
      <w:r w:rsidRPr="00F74499">
        <w:rPr>
          <w:b/>
          <w:bCs/>
          <w:color w:val="222222"/>
          <w:sz w:val="28"/>
          <w:szCs w:val="28"/>
        </w:rPr>
        <w:t>Üstümüze almadan konuşursak sonuçta üstenci bir dile mahkûm oluyoruz.</w:t>
      </w:r>
      <w:r w:rsidRPr="00F74499">
        <w:rPr>
          <w:color w:val="222222"/>
          <w:sz w:val="28"/>
          <w:szCs w:val="28"/>
        </w:rPr>
        <w:t> O zaman eleştirilmesi, suçlanması, yargılanması, cezalandırılması gerekenler hep başkaları oluyor. Bundan dolayıdır ki hedef kitle ile aramızdaki makas gittikçe açılıyor.</w:t>
      </w:r>
    </w:p>
    <w:p w:rsidR="00F74499" w:rsidRPr="00F74499" w:rsidRDefault="00F74499" w:rsidP="00F74499">
      <w:pPr>
        <w:pStyle w:val="NormalWeb"/>
        <w:shd w:val="clear" w:color="auto" w:fill="FFFFFF"/>
        <w:spacing w:before="150" w:beforeAutospacing="0" w:after="165" w:afterAutospacing="0"/>
        <w:jc w:val="both"/>
        <w:rPr>
          <w:color w:val="222222"/>
          <w:sz w:val="28"/>
          <w:szCs w:val="28"/>
        </w:rPr>
      </w:pPr>
      <w:r w:rsidRPr="00F74499">
        <w:rPr>
          <w:color w:val="222222"/>
          <w:sz w:val="28"/>
          <w:szCs w:val="28"/>
        </w:rPr>
        <w:t>Kendini unutanın helak olacağı uyarısına rağmen hiç kendimizi hesaba katmıyor, sürekli unutuyoruz. İddialarımız ile uygulamalarımız arasındaki tutarsızlığı fark etmiyoruz. “</w:t>
      </w:r>
      <w:r w:rsidRPr="00F74499">
        <w:rPr>
          <w:b/>
          <w:bCs/>
          <w:color w:val="222222"/>
          <w:sz w:val="28"/>
          <w:szCs w:val="28"/>
        </w:rPr>
        <w:t>Ey iman edenler! Yapmadığınız ve yapmayacağınız şeyleri niçin söylüyorsunuz?</w:t>
      </w:r>
      <w:r w:rsidRPr="00F74499">
        <w:rPr>
          <w:color w:val="222222"/>
          <w:sz w:val="28"/>
          <w:szCs w:val="28"/>
        </w:rPr>
        <w:t> </w:t>
      </w:r>
      <w:r w:rsidRPr="00F74499">
        <w:rPr>
          <w:b/>
          <w:bCs/>
          <w:color w:val="222222"/>
          <w:sz w:val="28"/>
          <w:szCs w:val="28"/>
        </w:rPr>
        <w:t>Yapmadığınız ve yapmayacağınız şeyleri söylemek, Allah katında büyük kızgınlığa sebep olan çok çirkin bir davranıştır.</w:t>
      </w:r>
      <w:r w:rsidRPr="00F74499">
        <w:rPr>
          <w:color w:val="222222"/>
          <w:sz w:val="28"/>
          <w:szCs w:val="28"/>
        </w:rPr>
        <w:t>” (</w:t>
      </w:r>
      <w:proofErr w:type="spellStart"/>
      <w:r w:rsidRPr="00F74499">
        <w:rPr>
          <w:color w:val="222222"/>
          <w:sz w:val="28"/>
          <w:szCs w:val="28"/>
        </w:rPr>
        <w:t>Saaf</w:t>
      </w:r>
      <w:proofErr w:type="spellEnd"/>
      <w:r w:rsidRPr="00F74499">
        <w:rPr>
          <w:color w:val="222222"/>
          <w:sz w:val="28"/>
          <w:szCs w:val="28"/>
        </w:rPr>
        <w:t xml:space="preserve"> suresi 2-3) ayetine rağmen yapmayacağımız şeyleri söylemenin çelişkisinden kurtulamıyoruz. İnsanlara iyiliği emrederken kendimizi unutuyoruz. İddia sahibi Müslümanlar olarak iç tutarlılığımızı yitirince inandırıcılığımızı da kaybediyoruz.</w:t>
      </w:r>
    </w:p>
    <w:p w:rsidR="00F74499" w:rsidRPr="00F74499" w:rsidRDefault="00F74499" w:rsidP="00F74499">
      <w:pPr>
        <w:pStyle w:val="NormalWeb"/>
        <w:shd w:val="clear" w:color="auto" w:fill="FFFFFF"/>
        <w:spacing w:before="150" w:beforeAutospacing="0" w:after="165" w:afterAutospacing="0"/>
        <w:jc w:val="both"/>
        <w:rPr>
          <w:color w:val="222222"/>
          <w:sz w:val="28"/>
          <w:szCs w:val="28"/>
        </w:rPr>
      </w:pPr>
      <w:r w:rsidRPr="00F74499">
        <w:rPr>
          <w:b/>
          <w:bCs/>
          <w:color w:val="222222"/>
          <w:sz w:val="28"/>
          <w:szCs w:val="28"/>
        </w:rPr>
        <w:t>Sürekli öğüt verirken örnek olamıyorsak sözün gücü kalmıyor</w:t>
      </w:r>
      <w:r w:rsidRPr="00F74499">
        <w:rPr>
          <w:color w:val="222222"/>
          <w:sz w:val="28"/>
          <w:szCs w:val="28"/>
        </w:rPr>
        <w:t xml:space="preserve">. </w:t>
      </w:r>
      <w:proofErr w:type="spellStart"/>
      <w:r w:rsidRPr="00F74499">
        <w:rPr>
          <w:color w:val="222222"/>
          <w:sz w:val="28"/>
          <w:szCs w:val="28"/>
        </w:rPr>
        <w:t>Temsiliyet</w:t>
      </w:r>
      <w:proofErr w:type="spellEnd"/>
      <w:r w:rsidRPr="00F74499">
        <w:rPr>
          <w:color w:val="222222"/>
          <w:sz w:val="28"/>
          <w:szCs w:val="28"/>
        </w:rPr>
        <w:t xml:space="preserve"> gücümüz yoksa tebliğimiz de bir anlam ifade etmiyor. Söz söyleme sanatını, maharetini, edebiyatını mükemmel öğrendik. Tribünleri coşturabiliyoruz, kitleleri büyüleyebiliyoruz ancak büyümüyoruz ve geleceğe yürümekte zorlanıyoruz.</w:t>
      </w:r>
    </w:p>
    <w:p w:rsidR="00F74499" w:rsidRPr="00F74499" w:rsidRDefault="00F74499" w:rsidP="00F74499">
      <w:pPr>
        <w:pStyle w:val="NormalWeb"/>
        <w:shd w:val="clear" w:color="auto" w:fill="FFFFFF"/>
        <w:spacing w:before="150" w:beforeAutospacing="0" w:after="165" w:afterAutospacing="0"/>
        <w:jc w:val="both"/>
        <w:rPr>
          <w:color w:val="222222"/>
          <w:sz w:val="28"/>
          <w:szCs w:val="28"/>
        </w:rPr>
      </w:pPr>
      <w:r w:rsidRPr="00F74499">
        <w:rPr>
          <w:b/>
          <w:bCs/>
          <w:color w:val="222222"/>
          <w:sz w:val="28"/>
          <w:szCs w:val="28"/>
        </w:rPr>
        <w:t>Sürekli ötekilerle oyalanıyoruz, henüz özümüze dönemedik.</w:t>
      </w:r>
      <w:r w:rsidRPr="00F74499">
        <w:rPr>
          <w:color w:val="222222"/>
          <w:sz w:val="28"/>
          <w:szCs w:val="28"/>
        </w:rPr>
        <w:t xml:space="preserve"> Kendimize neşteri vuramadık. Egolarımıza söz geçirebilmeye gücümüz yetmiyor. </w:t>
      </w:r>
      <w:r w:rsidRPr="00F74499">
        <w:rPr>
          <w:color w:val="222222"/>
          <w:sz w:val="28"/>
          <w:szCs w:val="28"/>
        </w:rPr>
        <w:lastRenderedPageBreak/>
        <w:t>Kendimizle yüzleşme cesaretini gösteremediğimiz için sürekli kendimizden kaçıyoruz. Kendimizle yüzleşmeye yüzümüz yok sanki.</w:t>
      </w:r>
    </w:p>
    <w:p w:rsidR="00F74499" w:rsidRPr="00F74499" w:rsidRDefault="00F74499" w:rsidP="00F74499">
      <w:pPr>
        <w:pStyle w:val="NormalWeb"/>
        <w:shd w:val="clear" w:color="auto" w:fill="FFFFFF"/>
        <w:spacing w:before="150" w:beforeAutospacing="0" w:after="165" w:afterAutospacing="0"/>
        <w:jc w:val="both"/>
        <w:rPr>
          <w:color w:val="222222"/>
          <w:sz w:val="28"/>
          <w:szCs w:val="28"/>
        </w:rPr>
      </w:pPr>
      <w:r w:rsidRPr="00F74499">
        <w:rPr>
          <w:b/>
          <w:bCs/>
          <w:color w:val="222222"/>
          <w:sz w:val="28"/>
          <w:szCs w:val="28"/>
        </w:rPr>
        <w:t>Nefsimize söz geçiremiyorsak kimseden sözümüze itibar etmesini bekleyemeyiz</w:t>
      </w:r>
      <w:r w:rsidRPr="00F74499">
        <w:rPr>
          <w:color w:val="222222"/>
          <w:sz w:val="28"/>
          <w:szCs w:val="28"/>
        </w:rPr>
        <w:t>. Herkese söyleyecek sözümüz var, kendimize gelince dilsizleşiyoruz. Toplumsal ıslah projelerimizi hayata geçirirken, ıslah olacaklar arasına kendimizi de koymuyoruz. Nesilleri terbiye etme telaşında olan bizler, nefislerimizin de ciddi bir terbiyeye muhtaç olduğunun farkında değiliz.</w:t>
      </w:r>
    </w:p>
    <w:p w:rsidR="00F74499" w:rsidRPr="00F74499" w:rsidRDefault="00F74499" w:rsidP="00F74499">
      <w:pPr>
        <w:pStyle w:val="NormalWeb"/>
        <w:shd w:val="clear" w:color="auto" w:fill="FFFFFF"/>
        <w:spacing w:before="150" w:beforeAutospacing="0" w:after="165" w:afterAutospacing="0"/>
        <w:jc w:val="both"/>
        <w:rPr>
          <w:color w:val="222222"/>
          <w:sz w:val="28"/>
          <w:szCs w:val="28"/>
        </w:rPr>
      </w:pPr>
      <w:proofErr w:type="gramStart"/>
      <w:r w:rsidRPr="00F74499">
        <w:rPr>
          <w:b/>
          <w:bCs/>
          <w:color w:val="222222"/>
          <w:sz w:val="28"/>
          <w:szCs w:val="28"/>
        </w:rPr>
        <w:t>Evet</w:t>
      </w:r>
      <w:proofErr w:type="gramEnd"/>
      <w:r w:rsidRPr="00F74499">
        <w:rPr>
          <w:b/>
          <w:bCs/>
          <w:color w:val="222222"/>
          <w:sz w:val="28"/>
          <w:szCs w:val="28"/>
        </w:rPr>
        <w:t xml:space="preserve"> artık, acı da olsa, nefsimize ağır da gelse, kendimize bir şeyler söylememiz lazım</w:t>
      </w:r>
      <w:r w:rsidRPr="00F74499">
        <w:rPr>
          <w:color w:val="222222"/>
          <w:sz w:val="28"/>
          <w:szCs w:val="28"/>
        </w:rPr>
        <w:t>. Bu konuda çok geç kaldığımızın farkına varmamız gerekiyor. Gözümüzdeki merteği görebilmeli, İğneyi önce kendimize batırabilmeliyiz. Derbederliğimizi, dağınıklığımızı, duyarsızlığımızı sonlandıracak bir TEVBE ile yeni başlangıçlar yapmaya ihtiyacımız var.</w:t>
      </w:r>
    </w:p>
    <w:p w:rsidR="00F74499" w:rsidRPr="00F74499" w:rsidRDefault="00F74499" w:rsidP="00F74499">
      <w:pPr>
        <w:pStyle w:val="NormalWeb"/>
        <w:shd w:val="clear" w:color="auto" w:fill="FFFFFF"/>
        <w:spacing w:before="150" w:beforeAutospacing="0" w:after="165" w:afterAutospacing="0"/>
        <w:jc w:val="both"/>
        <w:rPr>
          <w:color w:val="222222"/>
          <w:sz w:val="28"/>
          <w:szCs w:val="28"/>
        </w:rPr>
      </w:pPr>
      <w:r w:rsidRPr="00F74499">
        <w:rPr>
          <w:color w:val="222222"/>
          <w:sz w:val="28"/>
          <w:szCs w:val="28"/>
        </w:rPr>
        <w:t>Âlemlere rahmet, Hz. Muhammed (sav) geceleri ayakları şişinceye kadar kıyamda durmaya ihtiyaç duyuyor, Sorulduğunda; </w:t>
      </w:r>
      <w:r w:rsidRPr="00F74499">
        <w:rPr>
          <w:i/>
          <w:iCs/>
          <w:color w:val="222222"/>
          <w:sz w:val="28"/>
          <w:szCs w:val="28"/>
        </w:rPr>
        <w:t>“</w:t>
      </w:r>
      <w:r w:rsidRPr="00F74499">
        <w:rPr>
          <w:b/>
          <w:bCs/>
          <w:color w:val="222222"/>
          <w:sz w:val="28"/>
          <w:szCs w:val="28"/>
        </w:rPr>
        <w:t>Şükreden bir kul olmayayım mı</w:t>
      </w:r>
      <w:r w:rsidRPr="00F74499">
        <w:rPr>
          <w:i/>
          <w:iCs/>
          <w:color w:val="222222"/>
          <w:sz w:val="28"/>
          <w:szCs w:val="28"/>
        </w:rPr>
        <w:t>?”</w:t>
      </w:r>
      <w:r w:rsidRPr="00F74499">
        <w:rPr>
          <w:color w:val="222222"/>
          <w:sz w:val="28"/>
          <w:szCs w:val="28"/>
        </w:rPr>
        <w:t xml:space="preserve"> diyordu. Günde en az yüz defa istiğfar etme ihtiyacı duyan bir peygamberin ümmetiyiz. Acaba biz kendi adımıza </w:t>
      </w:r>
      <w:proofErr w:type="spellStart"/>
      <w:r w:rsidRPr="00F74499">
        <w:rPr>
          <w:color w:val="222222"/>
          <w:sz w:val="28"/>
          <w:szCs w:val="28"/>
        </w:rPr>
        <w:t>tevbe</w:t>
      </w:r>
      <w:proofErr w:type="spellEnd"/>
      <w:r w:rsidRPr="00F74499">
        <w:rPr>
          <w:color w:val="222222"/>
          <w:sz w:val="28"/>
          <w:szCs w:val="28"/>
        </w:rPr>
        <w:t xml:space="preserve"> ve istiğfarı gerektiren kusurlarımızın ne kadar farkındayız?</w:t>
      </w:r>
    </w:p>
    <w:p w:rsidR="00F74499" w:rsidRPr="00F74499" w:rsidRDefault="00F74499" w:rsidP="00F74499">
      <w:pPr>
        <w:pStyle w:val="NormalWeb"/>
        <w:shd w:val="clear" w:color="auto" w:fill="FFFFFF"/>
        <w:spacing w:before="150" w:beforeAutospacing="0" w:after="165" w:afterAutospacing="0"/>
        <w:jc w:val="both"/>
        <w:rPr>
          <w:color w:val="222222"/>
          <w:sz w:val="28"/>
          <w:szCs w:val="28"/>
        </w:rPr>
      </w:pPr>
      <w:r w:rsidRPr="00F74499">
        <w:rPr>
          <w:b/>
          <w:bCs/>
          <w:color w:val="222222"/>
          <w:sz w:val="28"/>
          <w:szCs w:val="28"/>
        </w:rPr>
        <w:t xml:space="preserve">Âlemi terbiye etmeye başlamadan önce adam akıllı bir </w:t>
      </w:r>
      <w:proofErr w:type="spellStart"/>
      <w:r w:rsidRPr="00F74499">
        <w:rPr>
          <w:b/>
          <w:bCs/>
          <w:color w:val="222222"/>
          <w:sz w:val="28"/>
          <w:szCs w:val="28"/>
        </w:rPr>
        <w:t>tevbe</w:t>
      </w:r>
      <w:proofErr w:type="spellEnd"/>
      <w:r w:rsidRPr="00F74499">
        <w:rPr>
          <w:b/>
          <w:bCs/>
          <w:color w:val="222222"/>
          <w:sz w:val="28"/>
          <w:szCs w:val="28"/>
        </w:rPr>
        <w:t xml:space="preserve"> etmeli, İstiğfarda bulunmalıyız</w:t>
      </w:r>
      <w:r w:rsidRPr="00F74499">
        <w:rPr>
          <w:color w:val="222222"/>
          <w:sz w:val="28"/>
          <w:szCs w:val="28"/>
        </w:rPr>
        <w:t xml:space="preserve">. Şayet daha fazla gecikirsek, bir ömür elimizden kayıp gidecek bu fırsat ve biz kaybedenlerden olacağız. Halis kalmanın, Salih olmanın yolu güzel ve gerçekçi bir özeleştiriden geçiyor. Belki de </w:t>
      </w:r>
      <w:proofErr w:type="spellStart"/>
      <w:r w:rsidRPr="00F74499">
        <w:rPr>
          <w:color w:val="222222"/>
          <w:sz w:val="28"/>
          <w:szCs w:val="28"/>
        </w:rPr>
        <w:t>tevbelerimiz</w:t>
      </w:r>
      <w:proofErr w:type="spellEnd"/>
      <w:r w:rsidRPr="00F74499">
        <w:rPr>
          <w:color w:val="222222"/>
          <w:sz w:val="28"/>
          <w:szCs w:val="28"/>
        </w:rPr>
        <w:t xml:space="preserve"> </w:t>
      </w:r>
      <w:proofErr w:type="spellStart"/>
      <w:r w:rsidRPr="00F74499">
        <w:rPr>
          <w:color w:val="222222"/>
          <w:sz w:val="28"/>
          <w:szCs w:val="28"/>
        </w:rPr>
        <w:t>tevbeye</w:t>
      </w:r>
      <w:proofErr w:type="spellEnd"/>
      <w:r w:rsidRPr="00F74499">
        <w:rPr>
          <w:color w:val="222222"/>
          <w:sz w:val="28"/>
          <w:szCs w:val="28"/>
        </w:rPr>
        <w:t xml:space="preserve"> muhtaç. Davetçilerimizin davete ihtiyacı var.</w:t>
      </w:r>
    </w:p>
    <w:p w:rsidR="00F74499" w:rsidRPr="00F74499" w:rsidRDefault="00F74499" w:rsidP="00F74499">
      <w:pPr>
        <w:pStyle w:val="NormalWeb"/>
        <w:shd w:val="clear" w:color="auto" w:fill="FFFFFF"/>
        <w:spacing w:before="150" w:beforeAutospacing="0" w:after="165" w:afterAutospacing="0"/>
        <w:jc w:val="both"/>
        <w:rPr>
          <w:color w:val="222222"/>
          <w:sz w:val="28"/>
          <w:szCs w:val="28"/>
        </w:rPr>
      </w:pPr>
      <w:r w:rsidRPr="00F74499">
        <w:rPr>
          <w:color w:val="222222"/>
          <w:sz w:val="28"/>
          <w:szCs w:val="28"/>
        </w:rPr>
        <w:t xml:space="preserve">Bugün, kendimize bir şeyler söyleme günüdür. Hasan </w:t>
      </w:r>
      <w:proofErr w:type="spellStart"/>
      <w:r w:rsidRPr="00F74499">
        <w:rPr>
          <w:color w:val="222222"/>
          <w:sz w:val="28"/>
          <w:szCs w:val="28"/>
        </w:rPr>
        <w:t>Basri</w:t>
      </w:r>
      <w:proofErr w:type="spellEnd"/>
      <w:r w:rsidRPr="00F74499">
        <w:rPr>
          <w:color w:val="222222"/>
          <w:sz w:val="28"/>
          <w:szCs w:val="28"/>
        </w:rPr>
        <w:t xml:space="preserve"> </w:t>
      </w:r>
      <w:proofErr w:type="spellStart"/>
      <w:r w:rsidRPr="00F74499">
        <w:rPr>
          <w:color w:val="222222"/>
          <w:sz w:val="28"/>
          <w:szCs w:val="28"/>
        </w:rPr>
        <w:t>Hz.’nin</w:t>
      </w:r>
      <w:proofErr w:type="spellEnd"/>
      <w:r w:rsidRPr="00F74499">
        <w:rPr>
          <w:color w:val="222222"/>
          <w:sz w:val="28"/>
          <w:szCs w:val="28"/>
        </w:rPr>
        <w:t xml:space="preserve"> “</w:t>
      </w:r>
      <w:r w:rsidRPr="00F74499">
        <w:rPr>
          <w:b/>
          <w:bCs/>
          <w:color w:val="222222"/>
          <w:sz w:val="28"/>
          <w:szCs w:val="28"/>
        </w:rPr>
        <w:t>İnsanlara uygulamanla, fiilinle nasihat et, sözlerinle değil. Nasihatçi, bir şeyi emir ve tavsiye etmek istediğinde kendi nefsinden başlar ve onu önce kendisi yapar. Bir kötülükten de sakındırmak istediğinde ondan önce kendisi sakınır</w:t>
      </w:r>
      <w:r w:rsidRPr="00F74499">
        <w:rPr>
          <w:color w:val="222222"/>
          <w:sz w:val="28"/>
          <w:szCs w:val="28"/>
        </w:rPr>
        <w:t>.” Sözleri meramımızı anlatmaya yetiyor aslında.</w:t>
      </w:r>
    </w:p>
    <w:p w:rsidR="00F74499" w:rsidRPr="00F74499" w:rsidRDefault="00F74499" w:rsidP="00F74499">
      <w:pPr>
        <w:pStyle w:val="NormalWeb"/>
        <w:shd w:val="clear" w:color="auto" w:fill="FFFFFF"/>
        <w:spacing w:before="150" w:beforeAutospacing="0" w:after="165" w:afterAutospacing="0"/>
        <w:jc w:val="both"/>
        <w:rPr>
          <w:color w:val="222222"/>
          <w:sz w:val="28"/>
          <w:szCs w:val="28"/>
        </w:rPr>
      </w:pPr>
      <w:r w:rsidRPr="00F74499">
        <w:rPr>
          <w:color w:val="222222"/>
          <w:sz w:val="28"/>
          <w:szCs w:val="28"/>
        </w:rPr>
        <w:t xml:space="preserve">Eğer böyle olmazsa </w:t>
      </w:r>
      <w:proofErr w:type="spellStart"/>
      <w:r w:rsidRPr="00F74499">
        <w:rPr>
          <w:color w:val="222222"/>
          <w:sz w:val="28"/>
          <w:szCs w:val="28"/>
        </w:rPr>
        <w:t>Bernard</w:t>
      </w:r>
      <w:proofErr w:type="spellEnd"/>
      <w:r w:rsidRPr="00F74499">
        <w:rPr>
          <w:color w:val="222222"/>
          <w:sz w:val="28"/>
          <w:szCs w:val="28"/>
        </w:rPr>
        <w:t xml:space="preserve"> </w:t>
      </w:r>
      <w:proofErr w:type="spellStart"/>
      <w:r w:rsidRPr="00F74499">
        <w:rPr>
          <w:color w:val="222222"/>
          <w:sz w:val="28"/>
          <w:szCs w:val="28"/>
        </w:rPr>
        <w:t>Shaw’ın</w:t>
      </w:r>
      <w:proofErr w:type="spellEnd"/>
      <w:r w:rsidRPr="00F74499">
        <w:rPr>
          <w:color w:val="222222"/>
          <w:sz w:val="28"/>
          <w:szCs w:val="28"/>
        </w:rPr>
        <w:t xml:space="preserve"> dediği yol izlenmeli; “</w:t>
      </w:r>
      <w:r w:rsidRPr="00F74499">
        <w:rPr>
          <w:b/>
          <w:bCs/>
          <w:color w:val="222222"/>
          <w:sz w:val="28"/>
          <w:szCs w:val="28"/>
        </w:rPr>
        <w:t>Yanlışları yapıyor olduğunuz halde çocuklarınıza ders vermek istiyorsanız, kendinizi örnek gösterin; ama sizin gibi olmaları için değil, sizin gibi olmamaları için.”</w:t>
      </w:r>
    </w:p>
    <w:p w:rsidR="00F74499" w:rsidRPr="00F74499" w:rsidRDefault="00F74499" w:rsidP="00F74499">
      <w:pPr>
        <w:pStyle w:val="NormalWeb"/>
        <w:shd w:val="clear" w:color="auto" w:fill="FFFFFF"/>
        <w:spacing w:before="150" w:beforeAutospacing="0" w:after="165" w:afterAutospacing="0"/>
        <w:jc w:val="both"/>
        <w:rPr>
          <w:color w:val="222222"/>
          <w:sz w:val="28"/>
          <w:szCs w:val="28"/>
        </w:rPr>
      </w:pPr>
      <w:r w:rsidRPr="00F74499">
        <w:rPr>
          <w:b/>
          <w:bCs/>
          <w:color w:val="222222"/>
          <w:sz w:val="28"/>
          <w:szCs w:val="28"/>
        </w:rPr>
        <w:t>Öyle bir hayatımız olmalı ki, çocuklarımız hakkaniyet ve dürüstlüğü düşündüklerinde, akıllarına ilk gelen biz olmalıyız</w:t>
      </w:r>
      <w:r w:rsidRPr="00F74499">
        <w:rPr>
          <w:color w:val="222222"/>
          <w:sz w:val="28"/>
          <w:szCs w:val="28"/>
        </w:rPr>
        <w:t>. Tohum nasılsa fide öyle olur. Eylem nasılsa sonuç da öyle olur. Lider nasılsa halk da öyle olur. </w:t>
      </w:r>
      <w:r w:rsidRPr="00F74499">
        <w:rPr>
          <w:b/>
          <w:bCs/>
          <w:color w:val="222222"/>
          <w:sz w:val="28"/>
          <w:szCs w:val="28"/>
        </w:rPr>
        <w:t>Eğer bir önder, topluma açık bir bahçeden bir meyve koparırsa, millet geride kök bırakmaz.</w:t>
      </w:r>
    </w:p>
    <w:p w:rsidR="00026AE4" w:rsidRPr="00026AE4" w:rsidRDefault="00026AE4" w:rsidP="00026AE4">
      <w:pPr>
        <w:pStyle w:val="AralkYok"/>
        <w:jc w:val="both"/>
        <w:rPr>
          <w:rFonts w:ascii="Times New Roman" w:hAnsi="Times New Roman" w:cs="Times New Roman"/>
          <w:sz w:val="28"/>
          <w:szCs w:val="28"/>
          <w:lang w:eastAsia="tr-TR"/>
        </w:rPr>
      </w:pPr>
      <w:r w:rsidRPr="00026AE4">
        <w:rPr>
          <w:rFonts w:ascii="Times New Roman" w:hAnsi="Times New Roman" w:cs="Times New Roman"/>
          <w:sz w:val="28"/>
          <w:szCs w:val="28"/>
          <w:lang w:eastAsia="tr-TR"/>
        </w:rPr>
        <w:t xml:space="preserve">Bir kişinin. </w:t>
      </w:r>
      <w:proofErr w:type="gramStart"/>
      <w:r w:rsidRPr="00026AE4">
        <w:rPr>
          <w:rFonts w:ascii="Times New Roman" w:hAnsi="Times New Roman" w:cs="Times New Roman"/>
          <w:sz w:val="28"/>
          <w:szCs w:val="28"/>
          <w:lang w:eastAsia="tr-TR"/>
        </w:rPr>
        <w:t>başkasının</w:t>
      </w:r>
      <w:proofErr w:type="gramEnd"/>
      <w:r w:rsidRPr="00026AE4">
        <w:rPr>
          <w:rFonts w:ascii="Times New Roman" w:hAnsi="Times New Roman" w:cs="Times New Roman"/>
          <w:sz w:val="28"/>
          <w:szCs w:val="28"/>
          <w:lang w:eastAsia="tr-TR"/>
        </w:rPr>
        <w:t xml:space="preserve"> bir şey söylediğini duyup ya da yaptığını görüp onun taklit etmeye çalışması model alarak öğrenmedir.</w:t>
      </w:r>
    </w:p>
    <w:p w:rsidR="00026AE4" w:rsidRPr="00026AE4" w:rsidRDefault="00026AE4" w:rsidP="00026AE4">
      <w:pPr>
        <w:pStyle w:val="AralkYok"/>
        <w:jc w:val="both"/>
        <w:rPr>
          <w:rFonts w:ascii="Times New Roman" w:hAnsi="Times New Roman" w:cs="Times New Roman"/>
          <w:sz w:val="28"/>
          <w:szCs w:val="28"/>
          <w:lang w:eastAsia="tr-TR"/>
        </w:rPr>
      </w:pPr>
      <w:r w:rsidRPr="00026AE4">
        <w:rPr>
          <w:rFonts w:ascii="Times New Roman" w:hAnsi="Times New Roman" w:cs="Times New Roman"/>
          <w:sz w:val="28"/>
          <w:szCs w:val="28"/>
          <w:lang w:eastAsia="tr-TR"/>
        </w:rPr>
        <w:t>Model alarak öğrenmede; modelin modele alana benzerliği, modelin özellikleri ve pekiştirme süreci önemlidir.</w:t>
      </w:r>
    </w:p>
    <w:p w:rsidR="00026AE4" w:rsidRDefault="00026AE4" w:rsidP="00026AE4">
      <w:pPr>
        <w:pStyle w:val="AralkYok"/>
        <w:jc w:val="both"/>
        <w:rPr>
          <w:rFonts w:ascii="Times New Roman" w:hAnsi="Times New Roman" w:cs="Times New Roman"/>
          <w:color w:val="8E939C"/>
          <w:sz w:val="28"/>
          <w:szCs w:val="28"/>
          <w:lang w:eastAsia="tr-TR"/>
        </w:rPr>
      </w:pPr>
    </w:p>
    <w:p w:rsidR="00026AE4" w:rsidRPr="00B6322B" w:rsidRDefault="00026AE4" w:rsidP="00026AE4">
      <w:pPr>
        <w:pStyle w:val="AralkYok"/>
        <w:jc w:val="both"/>
        <w:rPr>
          <w:rFonts w:ascii="Times New Roman" w:hAnsi="Times New Roman" w:cs="Times New Roman"/>
          <w:b/>
          <w:color w:val="FF0000"/>
          <w:sz w:val="28"/>
          <w:szCs w:val="28"/>
          <w:lang w:eastAsia="tr-TR"/>
        </w:rPr>
      </w:pPr>
      <w:r w:rsidRPr="00B6322B">
        <w:rPr>
          <w:rFonts w:ascii="Times New Roman" w:hAnsi="Times New Roman" w:cs="Times New Roman"/>
          <w:b/>
          <w:color w:val="FF0000"/>
          <w:sz w:val="28"/>
          <w:szCs w:val="28"/>
          <w:lang w:eastAsia="tr-TR"/>
        </w:rPr>
        <w:t>ÖĞRENENLE İLGİLİ ETKENLER</w:t>
      </w:r>
    </w:p>
    <w:p w:rsidR="00026AE4" w:rsidRPr="00026AE4" w:rsidRDefault="00026AE4" w:rsidP="00026AE4">
      <w:pPr>
        <w:pStyle w:val="AralkYok"/>
        <w:jc w:val="both"/>
        <w:rPr>
          <w:rFonts w:ascii="Times New Roman" w:hAnsi="Times New Roman" w:cs="Times New Roman"/>
          <w:sz w:val="28"/>
          <w:szCs w:val="28"/>
          <w:lang w:eastAsia="tr-TR"/>
        </w:rPr>
      </w:pPr>
      <w:r w:rsidRPr="00026AE4">
        <w:rPr>
          <w:rFonts w:ascii="Times New Roman" w:hAnsi="Times New Roman" w:cs="Times New Roman"/>
          <w:sz w:val="28"/>
          <w:szCs w:val="28"/>
          <w:lang w:eastAsia="tr-TR"/>
        </w:rPr>
        <w:t>.</w:t>
      </w:r>
    </w:p>
    <w:p w:rsidR="00026AE4" w:rsidRPr="00026AE4" w:rsidRDefault="00026AE4" w:rsidP="00026AE4">
      <w:pPr>
        <w:pStyle w:val="AralkYok"/>
        <w:jc w:val="both"/>
        <w:rPr>
          <w:rFonts w:ascii="Times New Roman" w:hAnsi="Times New Roman" w:cs="Times New Roman"/>
          <w:color w:val="8E939C"/>
          <w:sz w:val="28"/>
          <w:szCs w:val="28"/>
          <w:lang w:eastAsia="tr-TR"/>
        </w:rPr>
      </w:pPr>
      <w:r w:rsidRPr="00026AE4">
        <w:rPr>
          <w:rFonts w:ascii="Times New Roman" w:hAnsi="Times New Roman" w:cs="Times New Roman"/>
          <w:color w:val="8E939C"/>
          <w:sz w:val="28"/>
          <w:szCs w:val="28"/>
          <w:lang w:eastAsia="tr-TR"/>
        </w:rPr>
        <w:t>Genel uyarılmışlık hali ve kaygı: Öğrenme için gerekli koşullardan biri, organizmanın genel uyarılmışlık halidir. Bireyin tamamen uyanık olması ve tüm enerjisinin yapılacak iş üzerinde yoğunlaştırmasına genel uyarılmışlık hali denir.</w:t>
      </w:r>
    </w:p>
    <w:p w:rsidR="00026AE4" w:rsidRPr="00026AE4" w:rsidRDefault="00026AE4" w:rsidP="00026AE4">
      <w:pPr>
        <w:pStyle w:val="AralkYok"/>
        <w:jc w:val="both"/>
        <w:rPr>
          <w:rFonts w:ascii="Times New Roman" w:hAnsi="Times New Roman" w:cs="Times New Roman"/>
          <w:color w:val="8E939C"/>
          <w:sz w:val="28"/>
          <w:szCs w:val="28"/>
          <w:lang w:eastAsia="tr-TR"/>
        </w:rPr>
      </w:pPr>
      <w:r w:rsidRPr="00026AE4">
        <w:rPr>
          <w:rFonts w:ascii="Times New Roman" w:hAnsi="Times New Roman" w:cs="Times New Roman"/>
          <w:color w:val="8E939C"/>
          <w:sz w:val="28"/>
          <w:szCs w:val="28"/>
          <w:lang w:eastAsia="tr-TR"/>
        </w:rPr>
        <w:t>Transfer: Birey, yeni bir öğrenmeye başlarken eski öğrendiklerinin etkisi altındadır. Eski öğrenilenlerin yeni öğrenilecekler üzerindeki kolaylaştırma ya da zorlaştırma etkisine transfer denir. Olumlu katkıda bulunmasına pozitif transfer; eski öğrenilenlerin yeni öğrenmeyi engelleyici etkisine negatif transfer denir.</w:t>
      </w:r>
    </w:p>
    <w:p w:rsidR="00026AE4" w:rsidRPr="00026AE4" w:rsidRDefault="00026AE4" w:rsidP="00026AE4">
      <w:pPr>
        <w:pStyle w:val="AralkYok"/>
        <w:jc w:val="both"/>
        <w:rPr>
          <w:rFonts w:ascii="Times New Roman" w:hAnsi="Times New Roman" w:cs="Times New Roman"/>
          <w:color w:val="8E939C"/>
          <w:sz w:val="28"/>
          <w:szCs w:val="28"/>
          <w:lang w:eastAsia="tr-TR"/>
        </w:rPr>
      </w:pPr>
      <w:r w:rsidRPr="00026AE4">
        <w:rPr>
          <w:rFonts w:ascii="Times New Roman" w:hAnsi="Times New Roman" w:cs="Times New Roman"/>
          <w:b/>
          <w:color w:val="8E939C"/>
          <w:sz w:val="28"/>
          <w:szCs w:val="28"/>
          <w:lang w:eastAsia="tr-TR"/>
        </w:rPr>
        <w:t>Motivasyon:</w:t>
      </w:r>
      <w:r w:rsidRPr="00026AE4">
        <w:rPr>
          <w:rFonts w:ascii="Times New Roman" w:hAnsi="Times New Roman" w:cs="Times New Roman"/>
          <w:color w:val="8E939C"/>
          <w:sz w:val="28"/>
          <w:szCs w:val="28"/>
          <w:lang w:eastAsia="tr-TR"/>
        </w:rPr>
        <w:t xml:space="preserve"> Öğrenme, çaba isteyen bir oluşumdur.</w:t>
      </w:r>
      <w:r w:rsidR="00B6322B">
        <w:rPr>
          <w:rFonts w:ascii="Times New Roman" w:hAnsi="Times New Roman" w:cs="Times New Roman"/>
          <w:color w:val="8E939C"/>
          <w:sz w:val="28"/>
          <w:szCs w:val="28"/>
          <w:lang w:eastAsia="tr-TR"/>
        </w:rPr>
        <w:t xml:space="preserve"> </w:t>
      </w:r>
      <w:r w:rsidRPr="00026AE4">
        <w:rPr>
          <w:rFonts w:ascii="Times New Roman" w:hAnsi="Times New Roman" w:cs="Times New Roman"/>
          <w:color w:val="8E939C"/>
          <w:sz w:val="28"/>
          <w:szCs w:val="28"/>
          <w:lang w:eastAsia="tr-TR"/>
        </w:rPr>
        <w:t>Bu çabayı göstermesi için organizmanın güdülenmiş olması gerekir.</w:t>
      </w:r>
    </w:p>
    <w:p w:rsidR="00026AE4" w:rsidRDefault="00026AE4" w:rsidP="00026AE4">
      <w:pPr>
        <w:pStyle w:val="AralkYok"/>
        <w:jc w:val="both"/>
        <w:rPr>
          <w:rFonts w:ascii="Times New Roman" w:hAnsi="Times New Roman" w:cs="Times New Roman"/>
          <w:sz w:val="28"/>
          <w:szCs w:val="28"/>
          <w:lang w:eastAsia="tr-TR"/>
        </w:rPr>
      </w:pPr>
    </w:p>
    <w:p w:rsidR="00026AE4" w:rsidRPr="00026AE4" w:rsidRDefault="00026AE4" w:rsidP="00026AE4">
      <w:pPr>
        <w:pStyle w:val="AralkYok"/>
        <w:jc w:val="both"/>
        <w:rPr>
          <w:rFonts w:ascii="Times New Roman" w:hAnsi="Times New Roman" w:cs="Times New Roman"/>
          <w:sz w:val="28"/>
          <w:szCs w:val="28"/>
          <w:lang w:eastAsia="tr-TR"/>
        </w:rPr>
      </w:pPr>
      <w:r w:rsidRPr="00026AE4">
        <w:rPr>
          <w:rFonts w:ascii="Times New Roman" w:hAnsi="Times New Roman" w:cs="Times New Roman"/>
          <w:sz w:val="28"/>
          <w:szCs w:val="28"/>
          <w:lang w:eastAsia="tr-TR"/>
        </w:rPr>
        <w:t>MODEL ALARAK ÖĞRENME</w:t>
      </w:r>
    </w:p>
    <w:p w:rsidR="00026AE4" w:rsidRPr="00026AE4" w:rsidRDefault="00026AE4" w:rsidP="00026AE4">
      <w:pPr>
        <w:pStyle w:val="AralkYok"/>
        <w:jc w:val="both"/>
        <w:rPr>
          <w:rFonts w:ascii="Times New Roman" w:hAnsi="Times New Roman" w:cs="Times New Roman"/>
          <w:sz w:val="28"/>
          <w:szCs w:val="28"/>
          <w:lang w:eastAsia="tr-TR"/>
        </w:rPr>
      </w:pPr>
      <w:r w:rsidRPr="00026AE4">
        <w:rPr>
          <w:rFonts w:ascii="Times New Roman" w:hAnsi="Times New Roman" w:cs="Times New Roman"/>
          <w:sz w:val="28"/>
          <w:szCs w:val="28"/>
          <w:lang w:eastAsia="tr-TR"/>
        </w:rPr>
        <w:t>Modelin benzerliği: Model alarak öğrenmede en etkili faktörlerden biri, modelin kişiyle olan benzerliğidir. Çocuklar özellikle sosyal iletişimi başlangıçta çevrelerindeki yetişkinleri model alarak öğrenirler.</w:t>
      </w:r>
    </w:p>
    <w:p w:rsidR="00026AE4" w:rsidRPr="00026AE4" w:rsidRDefault="00026AE4" w:rsidP="00026AE4">
      <w:pPr>
        <w:pStyle w:val="AralkYok"/>
        <w:jc w:val="both"/>
        <w:rPr>
          <w:rFonts w:ascii="Times New Roman" w:hAnsi="Times New Roman" w:cs="Times New Roman"/>
          <w:sz w:val="28"/>
          <w:szCs w:val="28"/>
          <w:lang w:eastAsia="tr-TR"/>
        </w:rPr>
      </w:pPr>
      <w:r w:rsidRPr="00026AE4">
        <w:rPr>
          <w:rFonts w:ascii="Times New Roman" w:hAnsi="Times New Roman" w:cs="Times New Roman"/>
          <w:sz w:val="28"/>
          <w:szCs w:val="28"/>
          <w:lang w:eastAsia="tr-TR"/>
        </w:rPr>
        <w:t>Modelin önemi: Model alarak öğrenmede kişi belli bir davranımı yapmayı, aynı davranımı yapan başkalarını gözleyerek öğrenir.</w:t>
      </w:r>
    </w:p>
    <w:p w:rsidR="00026AE4" w:rsidRPr="00026AE4" w:rsidRDefault="00026AE4" w:rsidP="00026AE4">
      <w:pPr>
        <w:pStyle w:val="AralkYok"/>
        <w:jc w:val="both"/>
        <w:rPr>
          <w:rFonts w:ascii="Times New Roman" w:hAnsi="Times New Roman" w:cs="Times New Roman"/>
          <w:sz w:val="28"/>
          <w:szCs w:val="28"/>
          <w:lang w:eastAsia="tr-TR"/>
        </w:rPr>
      </w:pPr>
      <w:r w:rsidRPr="00026AE4">
        <w:rPr>
          <w:rFonts w:ascii="Times New Roman" w:hAnsi="Times New Roman" w:cs="Times New Roman"/>
          <w:sz w:val="28"/>
          <w:szCs w:val="28"/>
          <w:lang w:eastAsia="tr-TR"/>
        </w:rPr>
        <w:t>Model alarak öğrenmede pekiştirme süreci: Klasik koşullanmada pekiştirme yapılırken koşulsuz ve koşullu uyarıcı aynı anda verilir. Oysa model alarak öğrenmede pekiştirme, edimsel koşullanmadaki gibi uygun davranış yapıldıktan sonra olur.</w:t>
      </w:r>
    </w:p>
    <w:p w:rsidR="00026AE4" w:rsidRDefault="00026AE4" w:rsidP="00026AE4">
      <w:pPr>
        <w:pStyle w:val="AralkYok"/>
        <w:jc w:val="both"/>
        <w:rPr>
          <w:rFonts w:ascii="Times New Roman" w:hAnsi="Times New Roman" w:cs="Times New Roman"/>
          <w:color w:val="8E939C"/>
          <w:sz w:val="28"/>
          <w:szCs w:val="28"/>
          <w:lang w:eastAsia="tr-TR"/>
        </w:rPr>
      </w:pPr>
    </w:p>
    <w:p w:rsidR="00026AE4" w:rsidRPr="00026AE4" w:rsidRDefault="00026AE4" w:rsidP="00026AE4">
      <w:pPr>
        <w:pStyle w:val="AralkYok"/>
        <w:jc w:val="both"/>
        <w:rPr>
          <w:rFonts w:ascii="Times New Roman" w:hAnsi="Times New Roman" w:cs="Times New Roman"/>
          <w:color w:val="8E939C"/>
          <w:sz w:val="28"/>
          <w:szCs w:val="28"/>
          <w:lang w:eastAsia="tr-TR"/>
        </w:rPr>
      </w:pPr>
      <w:r w:rsidRPr="00026AE4">
        <w:rPr>
          <w:rFonts w:ascii="Times New Roman" w:hAnsi="Times New Roman" w:cs="Times New Roman"/>
          <w:color w:val="8E939C"/>
          <w:sz w:val="28"/>
          <w:szCs w:val="28"/>
          <w:lang w:eastAsia="tr-TR"/>
        </w:rPr>
        <w:t>ÖĞRENİLEN MALZEME İLE İLGİLİÖZELLİKLER</w:t>
      </w:r>
    </w:p>
    <w:p w:rsidR="00026AE4" w:rsidRPr="00026AE4" w:rsidRDefault="00026AE4" w:rsidP="00026AE4">
      <w:pPr>
        <w:pStyle w:val="AralkYok"/>
        <w:jc w:val="both"/>
        <w:rPr>
          <w:rFonts w:ascii="Times New Roman" w:hAnsi="Times New Roman" w:cs="Times New Roman"/>
          <w:color w:val="8E939C"/>
          <w:sz w:val="28"/>
          <w:szCs w:val="28"/>
          <w:lang w:eastAsia="tr-TR"/>
        </w:rPr>
      </w:pPr>
      <w:r w:rsidRPr="00026AE4">
        <w:rPr>
          <w:rFonts w:ascii="Times New Roman" w:hAnsi="Times New Roman" w:cs="Times New Roman"/>
          <w:color w:val="8E939C"/>
          <w:sz w:val="28"/>
          <w:szCs w:val="28"/>
          <w:lang w:eastAsia="tr-TR"/>
        </w:rPr>
        <w:t>Algısal ayırt edilebilirlik: Çevresindeki malzemeden kolayca ayırt edilebilen şey, kolay öğrenilir.</w:t>
      </w:r>
    </w:p>
    <w:p w:rsidR="00026AE4" w:rsidRPr="00026AE4" w:rsidRDefault="00026AE4" w:rsidP="00026AE4">
      <w:pPr>
        <w:pStyle w:val="AralkYok"/>
        <w:jc w:val="both"/>
        <w:rPr>
          <w:rFonts w:ascii="Times New Roman" w:hAnsi="Times New Roman" w:cs="Times New Roman"/>
          <w:color w:val="8E939C"/>
          <w:sz w:val="28"/>
          <w:szCs w:val="28"/>
          <w:lang w:eastAsia="tr-TR"/>
        </w:rPr>
      </w:pPr>
      <w:r w:rsidRPr="00026AE4">
        <w:rPr>
          <w:rFonts w:ascii="Times New Roman" w:hAnsi="Times New Roman" w:cs="Times New Roman"/>
          <w:color w:val="8E939C"/>
          <w:sz w:val="28"/>
          <w:szCs w:val="28"/>
          <w:lang w:eastAsia="tr-TR"/>
        </w:rPr>
        <w:t>Çağrışımsal anlam: Bir malzeme ne kadar anlamlıysa öğrenilmesi o kadar kolaydır. Çağrışım, belirli bir uyarıcının, o uyarıcıyla geçmişte bir arada bulunmuş bir başka nesne ya da durumu hatıra getirmesidir.</w:t>
      </w:r>
    </w:p>
    <w:p w:rsidR="00026AE4" w:rsidRPr="00026AE4" w:rsidRDefault="00026AE4" w:rsidP="00026AE4">
      <w:pPr>
        <w:pStyle w:val="AralkYok"/>
        <w:jc w:val="both"/>
        <w:rPr>
          <w:rFonts w:ascii="Times New Roman" w:hAnsi="Times New Roman" w:cs="Times New Roman"/>
          <w:color w:val="8E939C"/>
          <w:sz w:val="28"/>
          <w:szCs w:val="28"/>
          <w:lang w:eastAsia="tr-TR"/>
        </w:rPr>
      </w:pPr>
      <w:r w:rsidRPr="00026AE4">
        <w:rPr>
          <w:rFonts w:ascii="Times New Roman" w:hAnsi="Times New Roman" w:cs="Times New Roman"/>
          <w:color w:val="8E939C"/>
          <w:sz w:val="28"/>
          <w:szCs w:val="28"/>
          <w:lang w:eastAsia="tr-TR"/>
        </w:rPr>
        <w:t>Kavramsal benzerlikler: Başka kavramlara benzeyen kavramlarla basamaklar dizisi şeklinde düzenlenebilen çağrışımlar da öğrenmeyi kolaylaştırır.</w:t>
      </w:r>
    </w:p>
    <w:p w:rsidR="00B6322B" w:rsidRDefault="00B6322B" w:rsidP="00026AE4">
      <w:pPr>
        <w:pStyle w:val="AralkYok"/>
        <w:jc w:val="both"/>
        <w:rPr>
          <w:rFonts w:ascii="Times New Roman" w:hAnsi="Times New Roman" w:cs="Times New Roman"/>
          <w:sz w:val="28"/>
          <w:szCs w:val="28"/>
          <w:lang w:eastAsia="tr-TR"/>
        </w:rPr>
      </w:pPr>
    </w:p>
    <w:p w:rsidR="00026AE4" w:rsidRPr="00026AE4" w:rsidRDefault="00026AE4" w:rsidP="00026AE4">
      <w:pPr>
        <w:pStyle w:val="AralkYok"/>
        <w:jc w:val="both"/>
        <w:rPr>
          <w:rFonts w:ascii="Times New Roman" w:hAnsi="Times New Roman" w:cs="Times New Roman"/>
          <w:sz w:val="28"/>
          <w:szCs w:val="28"/>
          <w:lang w:eastAsia="tr-TR"/>
        </w:rPr>
      </w:pPr>
      <w:r w:rsidRPr="00026AE4">
        <w:rPr>
          <w:rFonts w:ascii="Times New Roman" w:hAnsi="Times New Roman" w:cs="Times New Roman"/>
          <w:sz w:val="28"/>
          <w:szCs w:val="28"/>
          <w:lang w:eastAsia="tr-TR"/>
        </w:rPr>
        <w:t>Öğüt vermek kolay,örnek olmak zordur.</w:t>
      </w:r>
    </w:p>
    <w:p w:rsidR="00026AE4" w:rsidRDefault="00026AE4" w:rsidP="00026AE4">
      <w:pPr>
        <w:pStyle w:val="AralkYok"/>
        <w:jc w:val="both"/>
        <w:rPr>
          <w:rFonts w:ascii="Times New Roman" w:hAnsi="Times New Roman" w:cs="Times New Roman"/>
          <w:sz w:val="28"/>
          <w:szCs w:val="28"/>
          <w:lang w:eastAsia="tr-TR"/>
        </w:rPr>
      </w:pPr>
    </w:p>
    <w:p w:rsidR="00026AE4" w:rsidRPr="00026AE4" w:rsidRDefault="00026AE4" w:rsidP="00026AE4">
      <w:pPr>
        <w:pStyle w:val="AralkYok"/>
        <w:jc w:val="both"/>
        <w:rPr>
          <w:rFonts w:ascii="Times New Roman" w:hAnsi="Times New Roman" w:cs="Times New Roman"/>
          <w:sz w:val="28"/>
          <w:szCs w:val="28"/>
          <w:lang w:eastAsia="tr-TR"/>
        </w:rPr>
      </w:pPr>
      <w:r w:rsidRPr="00026AE4">
        <w:rPr>
          <w:rFonts w:ascii="Times New Roman" w:hAnsi="Times New Roman" w:cs="Times New Roman"/>
          <w:sz w:val="28"/>
          <w:szCs w:val="28"/>
          <w:lang w:eastAsia="tr-TR"/>
        </w:rPr>
        <w:t>ÖĞRENMEYİ ETKİLEYEN ETMENLER</w:t>
      </w:r>
    </w:p>
    <w:p w:rsidR="00026AE4" w:rsidRPr="00026AE4" w:rsidRDefault="00026AE4" w:rsidP="00026AE4">
      <w:pPr>
        <w:pStyle w:val="AralkYok"/>
        <w:jc w:val="both"/>
        <w:rPr>
          <w:rFonts w:ascii="Times New Roman" w:hAnsi="Times New Roman" w:cs="Times New Roman"/>
          <w:color w:val="8E939C"/>
          <w:sz w:val="28"/>
          <w:szCs w:val="28"/>
          <w:lang w:eastAsia="tr-TR"/>
        </w:rPr>
      </w:pPr>
      <w:r w:rsidRPr="00026AE4">
        <w:rPr>
          <w:rFonts w:ascii="Times New Roman" w:hAnsi="Times New Roman" w:cs="Times New Roman"/>
          <w:color w:val="8E939C"/>
          <w:sz w:val="28"/>
          <w:szCs w:val="28"/>
          <w:lang w:eastAsia="tr-TR"/>
        </w:rPr>
        <w:t>Bilişsel öğrenmenin bir başka türü, kavrayarak öğrenmedir. İnsanlar daha önceden karşılaşmadığı yeni ve karmaşık durumlarda, ilişkileri içsel olarak bir anda kavrarlar. Örneğin problem çözümünde, epeyce uğraşıldıktan sonra aniden parçalar arasında yeni bir ilişki görülerek çözüm bulunur.</w:t>
      </w:r>
    </w:p>
    <w:p w:rsidR="00026AE4" w:rsidRDefault="00026AE4" w:rsidP="00026AE4">
      <w:pPr>
        <w:pStyle w:val="AralkYok"/>
        <w:jc w:val="both"/>
        <w:rPr>
          <w:rFonts w:ascii="Times New Roman" w:hAnsi="Times New Roman" w:cs="Times New Roman"/>
          <w:sz w:val="28"/>
          <w:szCs w:val="28"/>
          <w:lang w:eastAsia="tr-TR"/>
        </w:rPr>
      </w:pPr>
    </w:p>
    <w:p w:rsidR="00026AE4" w:rsidRPr="00026AE4" w:rsidRDefault="00026AE4" w:rsidP="00026AE4">
      <w:pPr>
        <w:pStyle w:val="AralkYok"/>
        <w:jc w:val="both"/>
        <w:rPr>
          <w:rFonts w:ascii="Times New Roman" w:hAnsi="Times New Roman" w:cs="Times New Roman"/>
          <w:sz w:val="28"/>
          <w:szCs w:val="28"/>
          <w:lang w:eastAsia="tr-TR"/>
        </w:rPr>
      </w:pPr>
      <w:r w:rsidRPr="00026AE4">
        <w:rPr>
          <w:rFonts w:ascii="Times New Roman" w:hAnsi="Times New Roman" w:cs="Times New Roman"/>
          <w:sz w:val="28"/>
          <w:szCs w:val="28"/>
          <w:lang w:eastAsia="tr-TR"/>
        </w:rPr>
        <w:t xml:space="preserve">1) Biyolojik ve </w:t>
      </w:r>
      <w:proofErr w:type="spellStart"/>
      <w:r w:rsidRPr="00026AE4">
        <w:rPr>
          <w:rFonts w:ascii="Times New Roman" w:hAnsi="Times New Roman" w:cs="Times New Roman"/>
          <w:sz w:val="28"/>
          <w:szCs w:val="28"/>
          <w:lang w:eastAsia="tr-TR"/>
        </w:rPr>
        <w:t>Sosyo</w:t>
      </w:r>
      <w:proofErr w:type="spellEnd"/>
      <w:r w:rsidRPr="00026AE4">
        <w:rPr>
          <w:rFonts w:ascii="Times New Roman" w:hAnsi="Times New Roman" w:cs="Times New Roman"/>
          <w:sz w:val="28"/>
          <w:szCs w:val="28"/>
          <w:lang w:eastAsia="tr-TR"/>
        </w:rPr>
        <w:t xml:space="preserve"> kültürel etmenler</w:t>
      </w:r>
    </w:p>
    <w:p w:rsidR="00026AE4" w:rsidRDefault="00026AE4" w:rsidP="00026AE4">
      <w:pPr>
        <w:pStyle w:val="AralkYok"/>
        <w:jc w:val="both"/>
        <w:rPr>
          <w:rFonts w:ascii="Times New Roman" w:hAnsi="Times New Roman" w:cs="Times New Roman"/>
          <w:sz w:val="28"/>
          <w:szCs w:val="28"/>
          <w:lang w:eastAsia="tr-TR"/>
        </w:rPr>
      </w:pPr>
    </w:p>
    <w:p w:rsidR="00026AE4" w:rsidRPr="00026AE4" w:rsidRDefault="00026AE4" w:rsidP="00026AE4">
      <w:pPr>
        <w:pStyle w:val="AralkYok"/>
        <w:jc w:val="both"/>
        <w:rPr>
          <w:rFonts w:ascii="Times New Roman" w:hAnsi="Times New Roman" w:cs="Times New Roman"/>
          <w:sz w:val="28"/>
          <w:szCs w:val="28"/>
          <w:lang w:eastAsia="tr-TR"/>
        </w:rPr>
      </w:pPr>
      <w:r w:rsidRPr="00026AE4">
        <w:rPr>
          <w:rFonts w:ascii="Times New Roman" w:hAnsi="Times New Roman" w:cs="Times New Roman"/>
          <w:sz w:val="28"/>
          <w:szCs w:val="28"/>
          <w:lang w:eastAsia="tr-TR"/>
        </w:rPr>
        <w:t>2) Öğrenilmiş Çaresizlik</w:t>
      </w:r>
    </w:p>
    <w:p w:rsidR="00026AE4" w:rsidRPr="00026AE4" w:rsidRDefault="00026AE4" w:rsidP="00026AE4">
      <w:pPr>
        <w:pStyle w:val="AralkYok"/>
        <w:jc w:val="both"/>
        <w:rPr>
          <w:rFonts w:ascii="Times New Roman" w:hAnsi="Times New Roman" w:cs="Times New Roman"/>
          <w:sz w:val="28"/>
          <w:szCs w:val="28"/>
          <w:lang w:eastAsia="tr-TR"/>
        </w:rPr>
      </w:pPr>
      <w:r w:rsidRPr="00026AE4">
        <w:rPr>
          <w:rFonts w:ascii="Times New Roman" w:hAnsi="Times New Roman" w:cs="Times New Roman"/>
          <w:sz w:val="28"/>
          <w:szCs w:val="28"/>
          <w:lang w:eastAsia="tr-TR"/>
        </w:rPr>
        <w:t>Çağımızın hızla değişen yaşam koşulları, iş ortamındaki olaylar, toplumsal çevre ile yaşanan çeşitli sorunlar insanları bunaltabilmektedir. Hayvanların ya da insanların karşılaştıkları olumsuz olaylar üzerinde denetimlerinin olmadığını düşündükleri durumlarda ortaya çıkan duygusuzluk durumuna denmektedir.</w:t>
      </w:r>
    </w:p>
    <w:p w:rsidR="00026AE4" w:rsidRDefault="00026AE4" w:rsidP="00026AE4">
      <w:pPr>
        <w:pStyle w:val="AralkYok"/>
        <w:jc w:val="both"/>
        <w:rPr>
          <w:rFonts w:ascii="Times New Roman" w:hAnsi="Times New Roman" w:cs="Times New Roman"/>
          <w:sz w:val="28"/>
          <w:szCs w:val="28"/>
          <w:lang w:eastAsia="tr-TR"/>
        </w:rPr>
      </w:pPr>
    </w:p>
    <w:p w:rsidR="00026AE4" w:rsidRPr="00026AE4" w:rsidRDefault="00026AE4" w:rsidP="00026AE4">
      <w:pPr>
        <w:pStyle w:val="AralkYok"/>
        <w:jc w:val="both"/>
        <w:rPr>
          <w:rFonts w:ascii="Times New Roman" w:hAnsi="Times New Roman" w:cs="Times New Roman"/>
          <w:sz w:val="28"/>
          <w:szCs w:val="28"/>
          <w:lang w:eastAsia="tr-TR"/>
        </w:rPr>
      </w:pPr>
      <w:r w:rsidRPr="00026AE4">
        <w:rPr>
          <w:rFonts w:ascii="Times New Roman" w:hAnsi="Times New Roman" w:cs="Times New Roman"/>
          <w:sz w:val="28"/>
          <w:szCs w:val="28"/>
          <w:lang w:eastAsia="tr-TR"/>
        </w:rPr>
        <w:t>3)Birey, Öğrenme Malzemesi ve Yöntemin Etkisi</w:t>
      </w:r>
    </w:p>
    <w:p w:rsidR="000131F9" w:rsidRDefault="002743C4"/>
    <w:sectPr w:rsidR="000131F9" w:rsidSect="00ED4B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74499"/>
    <w:rsid w:val="00026AE4"/>
    <w:rsid w:val="000F36C2"/>
    <w:rsid w:val="002743C4"/>
    <w:rsid w:val="00704DE5"/>
    <w:rsid w:val="00AE6B3A"/>
    <w:rsid w:val="00B6322B"/>
    <w:rsid w:val="00D17047"/>
    <w:rsid w:val="00D22479"/>
    <w:rsid w:val="00DF0C2C"/>
    <w:rsid w:val="00ED4BD9"/>
    <w:rsid w:val="00F7449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BD9"/>
  </w:style>
  <w:style w:type="paragraph" w:styleId="Balk3">
    <w:name w:val="heading 3"/>
    <w:basedOn w:val="Normal"/>
    <w:link w:val="Balk3Char"/>
    <w:uiPriority w:val="9"/>
    <w:qFormat/>
    <w:rsid w:val="00026AE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7449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026AE4"/>
    <w:rPr>
      <w:rFonts w:ascii="Times New Roman" w:eastAsia="Times New Roman" w:hAnsi="Times New Roman" w:cs="Times New Roman"/>
      <w:b/>
      <w:bCs/>
      <w:sz w:val="27"/>
      <w:szCs w:val="27"/>
      <w:lang w:eastAsia="tr-TR"/>
    </w:rPr>
  </w:style>
  <w:style w:type="paragraph" w:styleId="AralkYok">
    <w:name w:val="No Spacing"/>
    <w:uiPriority w:val="1"/>
    <w:qFormat/>
    <w:rsid w:val="00026AE4"/>
    <w:pPr>
      <w:spacing w:after="0" w:line="240" w:lineRule="auto"/>
    </w:pPr>
  </w:style>
</w:styles>
</file>

<file path=word/webSettings.xml><?xml version="1.0" encoding="utf-8"?>
<w:webSettings xmlns:r="http://schemas.openxmlformats.org/officeDocument/2006/relationships" xmlns:w="http://schemas.openxmlformats.org/wordprocessingml/2006/main">
  <w:divs>
    <w:div w:id="590626934">
      <w:bodyDiv w:val="1"/>
      <w:marLeft w:val="0"/>
      <w:marRight w:val="0"/>
      <w:marTop w:val="0"/>
      <w:marBottom w:val="0"/>
      <w:divBdr>
        <w:top w:val="none" w:sz="0" w:space="0" w:color="auto"/>
        <w:left w:val="none" w:sz="0" w:space="0" w:color="auto"/>
        <w:bottom w:val="none" w:sz="0" w:space="0" w:color="auto"/>
        <w:right w:val="none" w:sz="0" w:space="0" w:color="auto"/>
      </w:divBdr>
      <w:divsChild>
        <w:div w:id="966353496">
          <w:marLeft w:val="0"/>
          <w:marRight w:val="0"/>
          <w:marTop w:val="0"/>
          <w:marBottom w:val="0"/>
          <w:divBdr>
            <w:top w:val="none" w:sz="0" w:space="0" w:color="auto"/>
            <w:left w:val="none" w:sz="0" w:space="0" w:color="auto"/>
            <w:bottom w:val="none" w:sz="0" w:space="0" w:color="auto"/>
            <w:right w:val="none" w:sz="0" w:space="0" w:color="auto"/>
          </w:divBdr>
        </w:div>
        <w:div w:id="1916011604">
          <w:marLeft w:val="0"/>
          <w:marRight w:val="0"/>
          <w:marTop w:val="0"/>
          <w:marBottom w:val="0"/>
          <w:divBdr>
            <w:top w:val="none" w:sz="0" w:space="0" w:color="auto"/>
            <w:left w:val="none" w:sz="0" w:space="0" w:color="auto"/>
            <w:bottom w:val="none" w:sz="0" w:space="0" w:color="auto"/>
            <w:right w:val="none" w:sz="0" w:space="0" w:color="auto"/>
          </w:divBdr>
        </w:div>
        <w:div w:id="563831889">
          <w:marLeft w:val="0"/>
          <w:marRight w:val="0"/>
          <w:marTop w:val="0"/>
          <w:marBottom w:val="0"/>
          <w:divBdr>
            <w:top w:val="none" w:sz="0" w:space="0" w:color="auto"/>
            <w:left w:val="none" w:sz="0" w:space="0" w:color="auto"/>
            <w:bottom w:val="none" w:sz="0" w:space="0" w:color="auto"/>
            <w:right w:val="none" w:sz="0" w:space="0" w:color="auto"/>
          </w:divBdr>
        </w:div>
        <w:div w:id="608701896">
          <w:marLeft w:val="0"/>
          <w:marRight w:val="0"/>
          <w:marTop w:val="0"/>
          <w:marBottom w:val="0"/>
          <w:divBdr>
            <w:top w:val="none" w:sz="0" w:space="0" w:color="auto"/>
            <w:left w:val="none" w:sz="0" w:space="0" w:color="auto"/>
            <w:bottom w:val="none" w:sz="0" w:space="0" w:color="auto"/>
            <w:right w:val="none" w:sz="0" w:space="0" w:color="auto"/>
          </w:divBdr>
        </w:div>
        <w:div w:id="1190755615">
          <w:marLeft w:val="0"/>
          <w:marRight w:val="0"/>
          <w:marTop w:val="0"/>
          <w:marBottom w:val="0"/>
          <w:divBdr>
            <w:top w:val="none" w:sz="0" w:space="0" w:color="auto"/>
            <w:left w:val="none" w:sz="0" w:space="0" w:color="auto"/>
            <w:bottom w:val="none" w:sz="0" w:space="0" w:color="auto"/>
            <w:right w:val="none" w:sz="0" w:space="0" w:color="auto"/>
          </w:divBdr>
        </w:div>
        <w:div w:id="1189681746">
          <w:marLeft w:val="0"/>
          <w:marRight w:val="0"/>
          <w:marTop w:val="0"/>
          <w:marBottom w:val="0"/>
          <w:divBdr>
            <w:top w:val="none" w:sz="0" w:space="0" w:color="auto"/>
            <w:left w:val="none" w:sz="0" w:space="0" w:color="auto"/>
            <w:bottom w:val="none" w:sz="0" w:space="0" w:color="auto"/>
            <w:right w:val="none" w:sz="0" w:space="0" w:color="auto"/>
          </w:divBdr>
        </w:div>
        <w:div w:id="1301761370">
          <w:marLeft w:val="0"/>
          <w:marRight w:val="0"/>
          <w:marTop w:val="0"/>
          <w:marBottom w:val="0"/>
          <w:divBdr>
            <w:top w:val="none" w:sz="0" w:space="0" w:color="auto"/>
            <w:left w:val="none" w:sz="0" w:space="0" w:color="auto"/>
            <w:bottom w:val="none" w:sz="0" w:space="0" w:color="auto"/>
            <w:right w:val="none" w:sz="0" w:space="0" w:color="auto"/>
          </w:divBdr>
        </w:div>
        <w:div w:id="631667573">
          <w:marLeft w:val="0"/>
          <w:marRight w:val="0"/>
          <w:marTop w:val="0"/>
          <w:marBottom w:val="0"/>
          <w:divBdr>
            <w:top w:val="none" w:sz="0" w:space="0" w:color="auto"/>
            <w:left w:val="none" w:sz="0" w:space="0" w:color="auto"/>
            <w:bottom w:val="none" w:sz="0" w:space="0" w:color="auto"/>
            <w:right w:val="none" w:sz="0" w:space="0" w:color="auto"/>
          </w:divBdr>
        </w:div>
        <w:div w:id="1872452722">
          <w:marLeft w:val="0"/>
          <w:marRight w:val="0"/>
          <w:marTop w:val="0"/>
          <w:marBottom w:val="0"/>
          <w:divBdr>
            <w:top w:val="none" w:sz="0" w:space="0" w:color="auto"/>
            <w:left w:val="none" w:sz="0" w:space="0" w:color="auto"/>
            <w:bottom w:val="none" w:sz="0" w:space="0" w:color="auto"/>
            <w:right w:val="none" w:sz="0" w:space="0" w:color="auto"/>
          </w:divBdr>
        </w:div>
        <w:div w:id="746076138">
          <w:marLeft w:val="0"/>
          <w:marRight w:val="0"/>
          <w:marTop w:val="0"/>
          <w:marBottom w:val="0"/>
          <w:divBdr>
            <w:top w:val="none" w:sz="0" w:space="0" w:color="auto"/>
            <w:left w:val="none" w:sz="0" w:space="0" w:color="auto"/>
            <w:bottom w:val="none" w:sz="0" w:space="0" w:color="auto"/>
            <w:right w:val="none" w:sz="0" w:space="0" w:color="auto"/>
          </w:divBdr>
        </w:div>
        <w:div w:id="354961135">
          <w:marLeft w:val="0"/>
          <w:marRight w:val="0"/>
          <w:marTop w:val="0"/>
          <w:marBottom w:val="0"/>
          <w:divBdr>
            <w:top w:val="none" w:sz="0" w:space="0" w:color="auto"/>
            <w:left w:val="none" w:sz="0" w:space="0" w:color="auto"/>
            <w:bottom w:val="none" w:sz="0" w:space="0" w:color="auto"/>
            <w:right w:val="none" w:sz="0" w:space="0" w:color="auto"/>
          </w:divBdr>
        </w:div>
        <w:div w:id="1535924062">
          <w:marLeft w:val="0"/>
          <w:marRight w:val="0"/>
          <w:marTop w:val="0"/>
          <w:marBottom w:val="0"/>
          <w:divBdr>
            <w:top w:val="none" w:sz="0" w:space="0" w:color="auto"/>
            <w:left w:val="none" w:sz="0" w:space="0" w:color="auto"/>
            <w:bottom w:val="none" w:sz="0" w:space="0" w:color="auto"/>
            <w:right w:val="none" w:sz="0" w:space="0" w:color="auto"/>
          </w:divBdr>
        </w:div>
        <w:div w:id="1353529521">
          <w:marLeft w:val="0"/>
          <w:marRight w:val="0"/>
          <w:marTop w:val="0"/>
          <w:marBottom w:val="0"/>
          <w:divBdr>
            <w:top w:val="none" w:sz="0" w:space="0" w:color="auto"/>
            <w:left w:val="none" w:sz="0" w:space="0" w:color="auto"/>
            <w:bottom w:val="none" w:sz="0" w:space="0" w:color="auto"/>
            <w:right w:val="none" w:sz="0" w:space="0" w:color="auto"/>
          </w:divBdr>
        </w:div>
        <w:div w:id="143854907">
          <w:marLeft w:val="0"/>
          <w:marRight w:val="0"/>
          <w:marTop w:val="0"/>
          <w:marBottom w:val="0"/>
          <w:divBdr>
            <w:top w:val="none" w:sz="0" w:space="0" w:color="auto"/>
            <w:left w:val="none" w:sz="0" w:space="0" w:color="auto"/>
            <w:bottom w:val="none" w:sz="0" w:space="0" w:color="auto"/>
            <w:right w:val="none" w:sz="0" w:space="0" w:color="auto"/>
          </w:divBdr>
        </w:div>
        <w:div w:id="268894909">
          <w:marLeft w:val="0"/>
          <w:marRight w:val="0"/>
          <w:marTop w:val="0"/>
          <w:marBottom w:val="0"/>
          <w:divBdr>
            <w:top w:val="none" w:sz="0" w:space="0" w:color="auto"/>
            <w:left w:val="none" w:sz="0" w:space="0" w:color="auto"/>
            <w:bottom w:val="none" w:sz="0" w:space="0" w:color="auto"/>
            <w:right w:val="none" w:sz="0" w:space="0" w:color="auto"/>
          </w:divBdr>
        </w:div>
      </w:divsChild>
    </w:div>
    <w:div w:id="181544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1135</Words>
  <Characters>6473</Characters>
  <Application>Microsoft Office Word</Application>
  <DocSecurity>0</DocSecurity>
  <Lines>53</Lines>
  <Paragraphs>15</Paragraphs>
  <ScaleCrop>false</ScaleCrop>
  <Company/>
  <LinksUpToDate>false</LinksUpToDate>
  <CharactersWithSpaces>7593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5</cp:revision>
  <dcterms:created xsi:type="dcterms:W3CDTF">2024-08-27T10:12:00Z</dcterms:created>
  <dcterms:modified xsi:type="dcterms:W3CDTF">2024-08-27T11:38:00Z</dcterms:modified>
</cp:coreProperties>
</file>