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AF" w:rsidRDefault="00B266AF" w:rsidP="00B266AF">
      <w:pPr>
        <w:spacing w:after="100" w:afterAutospacing="1" w:line="240" w:lineRule="auto"/>
        <w:jc w:val="both"/>
        <w:outlineLvl w:val="0"/>
        <w:rPr>
          <w:rFonts w:ascii="Times New Roman" w:eastAsia="Times New Roman" w:hAnsi="Times New Roman" w:cs="Times New Roman"/>
          <w:color w:val="333333"/>
          <w:kern w:val="36"/>
          <w:sz w:val="28"/>
          <w:szCs w:val="28"/>
          <w:lang w:eastAsia="tr-TR"/>
        </w:rPr>
      </w:pPr>
      <w:r w:rsidRPr="00B266AF">
        <w:rPr>
          <w:rFonts w:ascii="Times New Roman" w:eastAsia="Times New Roman" w:hAnsi="Times New Roman" w:cs="Times New Roman"/>
          <w:color w:val="333333"/>
          <w:kern w:val="36"/>
          <w:sz w:val="28"/>
          <w:szCs w:val="28"/>
          <w:lang w:eastAsia="tr-TR"/>
        </w:rPr>
        <w:t>ÖNALIM HAKKININ KULLANILAMAYACAĞI DURUMLAR</w:t>
      </w:r>
    </w:p>
    <w:p w:rsidR="00B266AF" w:rsidRPr="00B266AF" w:rsidRDefault="00B266AF" w:rsidP="00B266AF">
      <w:pPr>
        <w:spacing w:after="100" w:afterAutospacing="1" w:line="240" w:lineRule="auto"/>
        <w:jc w:val="both"/>
        <w:outlineLvl w:val="0"/>
        <w:rPr>
          <w:rFonts w:ascii="Times New Roman" w:eastAsia="Times New Roman" w:hAnsi="Times New Roman" w:cs="Times New Roman"/>
          <w:color w:val="333333"/>
          <w:kern w:val="36"/>
          <w:sz w:val="28"/>
          <w:szCs w:val="28"/>
          <w:lang w:eastAsia="tr-TR"/>
        </w:rPr>
      </w:pPr>
      <w:r w:rsidRPr="00B266AF">
        <w:rPr>
          <w:rFonts w:ascii="Times New Roman" w:eastAsia="Times New Roman" w:hAnsi="Times New Roman" w:cs="Times New Roman"/>
          <w:color w:val="212529"/>
          <w:sz w:val="28"/>
          <w:szCs w:val="28"/>
          <w:lang w:eastAsia="tr-TR"/>
        </w:rPr>
        <w:t> Yasal önalım hakkı, tapuda kayıtlı, ortak (müşterek) mülkiyet hükümlerine bağlı taşınmazlarda paydaşlardan birinin payını üçüncü bir kişiye satması durumunda o pay alıcıya neye mal olmuşsa o miktar ile belirli sürede satın alma yetkisi veren yenilik doğuran bir haktır.</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Yasal önalım hakkı tanınması ile paylı mülkiyet üzere olan taşınmazlara, paydaşları arasındaki ortak kullanmaya yabancıların sokulmasının önlenmesi amaçlanmıştır.</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Önalım hakkının kullanılabilmesi için gerçek bir satım sözleşmesinin bulunması gerekir.</w:t>
      </w:r>
    </w:p>
    <w:p w:rsid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Aşağıdaki durumlarda yasal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      Paydaşlar arasında yapılan satışlarda önalım hakkı kullanılamaz. Paydaşlardan biri payını üçüncü bir kişiye sattıktan bir süre sonra sattığı payı geri satın alırsa bu kişiye karşı önalım hakkı kullanılabilir.</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2.      Bağışlama halinde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3.      Trampa halinde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4.      Taşınmaz satış vaadi sözleşmesi halinde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5.      Ölüme bağlı tasarruf halinde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6.      Tapusuz taşınmazların satımında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7.      Paydaşların paylarını hep birlikte üçüncü kişiye devretmesi halinde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8.      Bir bağımsız bölümün veya kat irtifakı payının satılması halinde, başka bağımsız bölüm malikleri önalım hakkı kullanamaz.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xml:space="preserve">9.      Önalım hakkından feragat edilmişse, önalım hakkı kullanılamaz. Önalım hakkından feragatin resmi şekilde yapılması ve tapu kütüğüne şerh verilmesi gerekir. Belirli bir satışta önalım hakkını kullanmaktan vazgeçme, yazılı şekle bağlıdır ve satıştan önce veya sonra yapılabilir </w:t>
      </w:r>
      <w:proofErr w:type="gramStart"/>
      <w:r w:rsidRPr="00B266AF">
        <w:rPr>
          <w:rFonts w:ascii="Times New Roman" w:eastAsia="Times New Roman" w:hAnsi="Times New Roman" w:cs="Times New Roman"/>
          <w:color w:val="212529"/>
          <w:sz w:val="28"/>
          <w:szCs w:val="28"/>
          <w:lang w:eastAsia="tr-TR"/>
        </w:rPr>
        <w:t>(</w:t>
      </w:r>
      <w:proofErr w:type="gramEnd"/>
      <w:r w:rsidRPr="00B266AF">
        <w:rPr>
          <w:rFonts w:ascii="Times New Roman" w:eastAsia="Times New Roman" w:hAnsi="Times New Roman" w:cs="Times New Roman"/>
          <w:color w:val="212529"/>
          <w:sz w:val="28"/>
          <w:szCs w:val="28"/>
          <w:lang w:eastAsia="tr-TR"/>
        </w:rPr>
        <w:t>TMK. Md. 733/II</w:t>
      </w:r>
      <w:proofErr w:type="gramStart"/>
      <w:r w:rsidRPr="00B266AF">
        <w:rPr>
          <w:rFonts w:ascii="Times New Roman" w:eastAsia="Times New Roman" w:hAnsi="Times New Roman" w:cs="Times New Roman"/>
          <w:color w:val="212529"/>
          <w:sz w:val="28"/>
          <w:szCs w:val="28"/>
          <w:lang w:eastAsia="tr-TR"/>
        </w:rPr>
        <w:t>)</w:t>
      </w:r>
      <w:proofErr w:type="gramEnd"/>
      <w:r w:rsidRPr="00B266AF">
        <w:rPr>
          <w:rFonts w:ascii="Times New Roman" w:eastAsia="Times New Roman" w:hAnsi="Times New Roman" w:cs="Times New Roman"/>
          <w:color w:val="212529"/>
          <w:sz w:val="28"/>
          <w:szCs w:val="28"/>
          <w:lang w:eastAsia="tr-TR"/>
        </w:rPr>
        <w:t>.</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10.Önalım hakkı dürüstlük kurallarına aykırı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11.Paydaşlar arasında fiili taksim yapılmış ise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lastRenderedPageBreak/>
        <w:t>12.Tapuda paydaş olmayan önalım hakkını kullanamaz.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13.Yasal önalım hakkı menkul satışlarda geçerli değildir.</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14.Payın şirkete sermaye olarak konulması halinde önalım hakkı kullanılamaz.</w:t>
      </w:r>
    </w:p>
    <w:p w:rsidR="00A35E24" w:rsidRDefault="00A35E24" w:rsidP="00B266AF">
      <w:pPr>
        <w:spacing w:after="0" w:line="240" w:lineRule="auto"/>
        <w:jc w:val="both"/>
        <w:rPr>
          <w:rFonts w:ascii="Times New Roman" w:eastAsia="Times New Roman" w:hAnsi="Times New Roman" w:cs="Times New Roman"/>
          <w:color w:val="212529"/>
          <w:sz w:val="28"/>
          <w:szCs w:val="28"/>
          <w:lang w:eastAsia="tr-TR"/>
        </w:rPr>
      </w:pP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15.Cebri arttırmayla satışlarda önalım hakkı kullanılamaz.</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 </w:t>
      </w:r>
    </w:p>
    <w:p w:rsidR="00B266AF" w:rsidRPr="00B266AF" w:rsidRDefault="00B266AF" w:rsidP="00B266AF">
      <w:pPr>
        <w:spacing w:after="0" w:line="240" w:lineRule="auto"/>
        <w:jc w:val="both"/>
        <w:rPr>
          <w:rFonts w:ascii="Times New Roman" w:eastAsia="Times New Roman" w:hAnsi="Times New Roman" w:cs="Times New Roman"/>
          <w:color w:val="212529"/>
          <w:sz w:val="28"/>
          <w:szCs w:val="28"/>
          <w:lang w:eastAsia="tr-TR"/>
        </w:rPr>
      </w:pPr>
      <w:r w:rsidRPr="00B266AF">
        <w:rPr>
          <w:rFonts w:ascii="Times New Roman" w:eastAsia="Times New Roman" w:hAnsi="Times New Roman" w:cs="Times New Roman"/>
          <w:color w:val="212529"/>
          <w:sz w:val="28"/>
          <w:szCs w:val="28"/>
          <w:lang w:eastAsia="tr-TR"/>
        </w:rPr>
        <w:t>16.Elbirliği mülkiyetine  (iştirak halinde mülkiyete) bağlı taşınmazlarda önalım hakkı kullanılamaz</w:t>
      </w:r>
    </w:p>
    <w:p w:rsidR="000131F9" w:rsidRDefault="00A35E24"/>
    <w:sectPr w:rsidR="000131F9" w:rsidSect="002762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6AF"/>
    <w:rsid w:val="002762A3"/>
    <w:rsid w:val="00A35E24"/>
    <w:rsid w:val="00B266AF"/>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A3"/>
  </w:style>
  <w:style w:type="paragraph" w:styleId="Balk1">
    <w:name w:val="heading 1"/>
    <w:basedOn w:val="Normal"/>
    <w:link w:val="Balk1Char"/>
    <w:uiPriority w:val="9"/>
    <w:qFormat/>
    <w:rsid w:val="00B26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6A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266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20172684">
      <w:bodyDiv w:val="1"/>
      <w:marLeft w:val="0"/>
      <w:marRight w:val="0"/>
      <w:marTop w:val="0"/>
      <w:marBottom w:val="0"/>
      <w:divBdr>
        <w:top w:val="none" w:sz="0" w:space="0" w:color="auto"/>
        <w:left w:val="none" w:sz="0" w:space="0" w:color="auto"/>
        <w:bottom w:val="none" w:sz="0" w:space="0" w:color="auto"/>
        <w:right w:val="none" w:sz="0" w:space="0" w:color="auto"/>
      </w:divBdr>
      <w:divsChild>
        <w:div w:id="46670910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2024-08-06T09:21:00Z</dcterms:created>
  <dcterms:modified xsi:type="dcterms:W3CDTF">2024-08-06T09:23:00Z</dcterms:modified>
</cp:coreProperties>
</file>