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39" w:rsidRPr="00CC0C39" w:rsidRDefault="00CC0C39" w:rsidP="00CC0C39">
      <w:pPr>
        <w:pStyle w:val="AralkYok"/>
        <w:jc w:val="both"/>
        <w:rPr>
          <w:rFonts w:ascii="Times New Roman" w:hAnsi="Times New Roman" w:cs="Times New Roman"/>
          <w:b/>
          <w:kern w:val="36"/>
          <w:sz w:val="28"/>
          <w:szCs w:val="28"/>
          <w:lang w:eastAsia="tr-TR"/>
        </w:rPr>
      </w:pPr>
      <w:r w:rsidRPr="00CC0C39">
        <w:rPr>
          <w:rFonts w:ascii="Times New Roman" w:hAnsi="Times New Roman" w:cs="Times New Roman"/>
          <w:b/>
          <w:kern w:val="36"/>
          <w:sz w:val="28"/>
          <w:szCs w:val="28"/>
          <w:lang w:eastAsia="tr-TR"/>
        </w:rPr>
        <w:t>ÇİZGİLİ ÇEK</w:t>
      </w:r>
    </w:p>
    <w:p w:rsid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Çeklerde, birbirinden farklı birtakım ödeme şekilleri öngörülmüştür. Bu yöntemlerden</w:t>
      </w:r>
      <w:r>
        <w:rPr>
          <w:color w:val="555555"/>
          <w:sz w:val="28"/>
          <w:szCs w:val="28"/>
        </w:rPr>
        <w:t xml:space="preserve"> </w:t>
      </w:r>
      <w:r w:rsidRPr="00CC0C39">
        <w:rPr>
          <w:color w:val="555555"/>
          <w:sz w:val="28"/>
          <w:szCs w:val="28"/>
        </w:rPr>
        <w:t xml:space="preserve">her biri değişik bazı ihtiyaçları karşılamak amacıyla öngörülmüştür. </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Çizgili çek vasıtası ile ödeme de bu yollardan bir tanesidir. Çizgili çeke ilişkin hükümler Türk Ticaret Kanununun 803 ve 804. Maddelerinde düzenlenmiştir. TTK m.803’e göre: “Bir çekin düzenleyeni veya hamili onu, 804 üncü maddede gösterilen sonuçları doğurmak üzere çizebilir. Çekin çizilmesi,</w:t>
      </w:r>
      <w:r w:rsidRPr="00CC0C39">
        <w:rPr>
          <w:color w:val="555555"/>
          <w:sz w:val="28"/>
          <w:szCs w:val="28"/>
        </w:rPr>
        <w:br/>
        <w:t xml:space="preserve">çekin ön yüzüne birbirine paralel iki çizgi çekilerek yapılır. Çek, genel veya özel olarak çizilebilir. İki çizgi arasına hiçbir ibare konmamış veya “banka” kelimesi veya buna benzer bir ibare konmuş ise çek, genel olarak çizilmiş demektir. İki çizgi arasına belirli bir bankanın ticaret unvanı yazılmış ise çek, özel olarak çizilmiş demektir. Genel çizgi özel çizgiye dönüştürülebilir; özel çizgi </w:t>
      </w:r>
      <w:proofErr w:type="gramStart"/>
      <w:r w:rsidRPr="00CC0C39">
        <w:rPr>
          <w:color w:val="555555"/>
          <w:sz w:val="28"/>
          <w:szCs w:val="28"/>
        </w:rPr>
        <w:t>genel  ticaret</w:t>
      </w:r>
      <w:proofErr w:type="gramEnd"/>
      <w:r w:rsidRPr="00CC0C39">
        <w:rPr>
          <w:color w:val="555555"/>
          <w:sz w:val="28"/>
          <w:szCs w:val="28"/>
        </w:rPr>
        <w:t xml:space="preserve"> unvanının silinmesi hükümsüz sayılır.” 804.maddeye göre ise: “Genel olarak çizilen bir çek, muhatap tarafından ancak bir bankaya veya muhatabın bir müşterisine ödenebilir.</w:t>
      </w:r>
    </w:p>
    <w:p w:rsid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Özel olarak çizilen bir çek, muhatap tarafından ancak ticaret unvanı gösterilen bankaya veya bu banka muhatap ise onun müşterisine ödenebilir. Ticaret unvanı gösterilen banka, bedelin tahsili işini diğer bir bankaya bırakabilir. Bir banka, çizgili çeki, ancak müşterilerinden veya diğer bir bankadan iktisap edebilir. Aynı şekilde onu, sözü geçen kişilerden başkaları hesabına tahsil edemez. Çek, birden fazla özel olarak çizilmiş ise, muhatabın bu çeki ödeyebilmesi için çekin ikiden fazla çizilmemiş olması ve çizgilerden birinin, çekin bir takas</w:t>
      </w:r>
      <w:r w:rsidRPr="00CC0C39">
        <w:rPr>
          <w:color w:val="555555"/>
          <w:sz w:val="28"/>
          <w:szCs w:val="28"/>
        </w:rPr>
        <w:br/>
        <w:t>odası tarafından tahsil edilebilmesi amacı ile yapılmış olması şarttır. Birinci ilâ dördüncü fıkralara aykırı hareket eden muhatap veya banka, çek bedelini aşmamak üzere, oluşan zarardan sorumludur.”</w:t>
      </w:r>
    </w:p>
    <w:p w:rsidR="00CC0C39" w:rsidRPr="00CC0C39" w:rsidRDefault="00CC0C39" w:rsidP="00CC0C39">
      <w:pPr>
        <w:pStyle w:val="has-text-align-left"/>
        <w:shd w:val="clear" w:color="auto" w:fill="FFFFFF"/>
        <w:spacing w:before="0" w:beforeAutospacing="0" w:after="300" w:afterAutospacing="0"/>
        <w:jc w:val="both"/>
        <w:textAlignment w:val="baseline"/>
        <w:rPr>
          <w:rStyle w:val="Gl"/>
          <w:b w:val="0"/>
          <w:bCs w:val="0"/>
          <w:color w:val="555555"/>
          <w:sz w:val="28"/>
          <w:szCs w:val="28"/>
        </w:rPr>
      </w:pPr>
      <w:r w:rsidRPr="00CC0C39">
        <w:rPr>
          <w:color w:val="555555"/>
          <w:sz w:val="28"/>
          <w:szCs w:val="28"/>
        </w:rPr>
        <w:br/>
      </w:r>
      <w:r w:rsidRPr="00CC0C39">
        <w:rPr>
          <w:rStyle w:val="Gl"/>
          <w:color w:val="555555"/>
          <w:sz w:val="28"/>
          <w:szCs w:val="28"/>
          <w:bdr w:val="none" w:sz="0" w:space="0" w:color="auto" w:frame="1"/>
        </w:rPr>
        <w:t>Çizgili çek; çekin yanlışlıkla veya sair suretle herhangi bir şahsa ödenmesini önlemek</w:t>
      </w:r>
      <w:r w:rsidRPr="00CC0C39">
        <w:rPr>
          <w:b/>
          <w:bCs/>
          <w:color w:val="555555"/>
          <w:sz w:val="28"/>
          <w:szCs w:val="28"/>
          <w:bdr w:val="none" w:sz="0" w:space="0" w:color="auto" w:frame="1"/>
        </w:rPr>
        <w:t xml:space="preserve"> </w:t>
      </w:r>
      <w:r w:rsidRPr="00CC0C39">
        <w:rPr>
          <w:rStyle w:val="Gl"/>
          <w:color w:val="555555"/>
          <w:sz w:val="28"/>
          <w:szCs w:val="28"/>
          <w:bdr w:val="none" w:sz="0" w:space="0" w:color="auto" w:frame="1"/>
        </w:rPr>
        <w:t>amacıyla öngörülmüş ödeme biçimlerinden biridir. </w:t>
      </w:r>
    </w:p>
    <w:p w:rsidR="00CC0C39" w:rsidRPr="00CC0C39" w:rsidRDefault="00CC0C39" w:rsidP="00CC0C39">
      <w:pPr>
        <w:pStyle w:val="has-text-align-left"/>
        <w:shd w:val="clear" w:color="auto" w:fill="FFFFFF"/>
        <w:spacing w:before="0" w:beforeAutospacing="0" w:after="0" w:afterAutospacing="0"/>
        <w:jc w:val="both"/>
        <w:textAlignment w:val="baseline"/>
        <w:rPr>
          <w:color w:val="555555"/>
          <w:sz w:val="28"/>
          <w:szCs w:val="28"/>
        </w:rPr>
      </w:pPr>
      <w:r w:rsidRPr="00CC0C39">
        <w:rPr>
          <w:color w:val="555555"/>
          <w:sz w:val="28"/>
          <w:szCs w:val="28"/>
        </w:rPr>
        <w:t xml:space="preserve">Çizgili çek, muhatap banka tarafından, ancak bir “bankaya” veya “muhatabın bir müşterisine” ödenebilecektir. Ancak bu durumda çizgili çek kullanılmış olması, nakden ödeme </w:t>
      </w:r>
      <w:proofErr w:type="gramStart"/>
      <w:r w:rsidRPr="00CC0C39">
        <w:rPr>
          <w:color w:val="555555"/>
          <w:sz w:val="28"/>
          <w:szCs w:val="28"/>
        </w:rPr>
        <w:t>imkanını</w:t>
      </w:r>
      <w:proofErr w:type="gramEnd"/>
      <w:r w:rsidRPr="00CC0C39">
        <w:rPr>
          <w:color w:val="555555"/>
          <w:sz w:val="28"/>
          <w:szCs w:val="28"/>
        </w:rPr>
        <w:t xml:space="preserve"> ortadan kaldırmamakta; yalnızca bir bankadan veya muhatabın müşterisinden başka kimseye ödeme yapılmasını engellemektedir.</w:t>
      </w:r>
      <w:r w:rsidRPr="00CC0C39">
        <w:rPr>
          <w:color w:val="555555"/>
          <w:sz w:val="28"/>
          <w:szCs w:val="28"/>
        </w:rPr>
        <w:br/>
        <w:t xml:space="preserve">Dolayısıyla bir çekin çizgili çek haline getirilmesi </w:t>
      </w:r>
      <w:proofErr w:type="gramStart"/>
      <w:r w:rsidRPr="00CC0C39">
        <w:rPr>
          <w:color w:val="555555"/>
          <w:sz w:val="28"/>
          <w:szCs w:val="28"/>
        </w:rPr>
        <w:t>ile,</w:t>
      </w:r>
      <w:proofErr w:type="gramEnd"/>
      <w:r w:rsidRPr="00CC0C39">
        <w:rPr>
          <w:color w:val="555555"/>
          <w:sz w:val="28"/>
          <w:szCs w:val="28"/>
        </w:rPr>
        <w:t xml:space="preserve"> ödenmesinde uyulması gereken bir düzen tesis edilmekte; senedi ödenmek üzere muhataba ibraz edebilecek kişiler sınırlanarak hak sahibine ödeme yapılması garanti altına alınmaktadır.</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lastRenderedPageBreak/>
        <w:t>Çizgili çek, TTK m.804/3’te belirtilmiş sınırlar dahilinde, normal biçimde tedavül</w:t>
      </w:r>
      <w:r>
        <w:rPr>
          <w:color w:val="555555"/>
          <w:sz w:val="28"/>
          <w:szCs w:val="28"/>
        </w:rPr>
        <w:t xml:space="preserve"> </w:t>
      </w:r>
      <w:r w:rsidRPr="00CC0C39">
        <w:rPr>
          <w:color w:val="555555"/>
          <w:sz w:val="28"/>
          <w:szCs w:val="28"/>
        </w:rPr>
        <w:t>edilir, tedavül şekli bakımından çekin türü ile çizgilenme işlemi arasında bir bağlantı bulunmamaktadır. Bir çekin keşidecisi, lehtarı veya çeki elinde bulunduran kişi, çeki 804. Maddedeki neticeleri doğurmak üzere çizgileyebilir.</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Çekin çizilmesi, senedin ön yüzüne birbirine paralel iki çizgi çekilmesi suretiyle</w:t>
      </w:r>
      <w:r w:rsidRPr="00CC0C39">
        <w:rPr>
          <w:color w:val="555555"/>
          <w:sz w:val="28"/>
          <w:szCs w:val="28"/>
        </w:rPr>
        <w:br/>
        <w:t>yapılmaktadır. Bu çizgiler, çekin ön yüzünde olmak kaydıyla herhangi bir yerde olabilecektir.</w:t>
      </w:r>
      <w:r w:rsidRPr="00CC0C39">
        <w:rPr>
          <w:color w:val="555555"/>
          <w:sz w:val="28"/>
          <w:szCs w:val="28"/>
        </w:rPr>
        <w:br/>
        <w:t>Uygulamada çizgiler, senedi enlemesine kat ederek çizilmektedir.</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Çizgili çekin; genel çizgili çek ve özel çizgili çek olmak üzere iki şekli olduğu kabul edilmektedir. Çekin üzerine çizilen iki çizgi arasına hiçbir işaret konulmamış veya “banka” kelimesi ya da buna benzer bir ibare konulmuş ise, genel çizgili çekten; iki çizgi arasına muayyen bir bankanın ismi yazılmış ise, özel çizgili çekten söz edilecektir. Keşideci veya hamil, ödemenin herhangi bir bankaya yapılmasında bir mahzur görmüyorsa genel çizgili çek;</w:t>
      </w:r>
      <w:r w:rsidRPr="00CC0C39">
        <w:rPr>
          <w:color w:val="555555"/>
          <w:sz w:val="28"/>
          <w:szCs w:val="28"/>
        </w:rPr>
        <w:br/>
        <w:t>ödemenin belli bir bankaya yapılmasını istiyorsa özel çizgili çek tanzim etme yoluna gidecektir. Bunun yanında, genel çizgili çekin, özel çizgili çeke çevrilmesi mümkünken; özel çizgili çekin, genel çizgili çeke çevrilmesi mümkün değildir. Zira çizgilerin veya özel olarak belirtilmiş banka adının silinmesi hükümsüz sayılacaktır.</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Çekin çizgilenmesi ile birlikte muhatap, ödemeyi ancak bir bankaya veya müşterisine ödeyebilecektir. Bu durumda banka müşterisinin, ödeme yapılmasını mümkün kılması bakımından yalnızca bankaca tanınan bir kimse olması yeterli olmayıp banka ile iş ilişkisinin mevcudiyeti aranmaktadır. Müşterinin tespitini yapmadan ödemede bulunan muhatap, bu nedenle ortaya çıkan zarardan sorumlu olacaktır.</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Genel çizgili çekin hamili, herhangi bir bankanın müşterisi ise; çeki, o bankaya tahsil cirosu ile verir ve bedelinin tahsil olunarak hesabına geçirilmesini ister. Bunun yanında hamil isterse, genel çizgili çeki müşterisi olduğu bankanın ismini çizgiler arasına yazarak özel çizgili çeke de dönüştürebilir. Ancak genel çizgili çek hamilinin, 804. Maddedeki anlamda herhangi bir bankanın müşterisi olmaması durumunda; çek bedelini elde edebilmek için</w:t>
      </w:r>
      <w:r w:rsidRPr="00CC0C39">
        <w:rPr>
          <w:color w:val="555555"/>
          <w:sz w:val="28"/>
          <w:szCs w:val="28"/>
        </w:rPr>
        <w:br/>
        <w:t>izleyebileceği diğer bir yol da, bu çeki bir bankanın müşterisine bedeli karşılığında devretmek olabilecektir.</w:t>
      </w:r>
    </w:p>
    <w:p w:rsidR="00CC0C39" w:rsidRPr="00CC0C39" w:rsidRDefault="00CC0C39" w:rsidP="00CC0C39">
      <w:pPr>
        <w:pStyle w:val="has-text-align-left"/>
        <w:shd w:val="clear" w:color="auto" w:fill="FFFFFF"/>
        <w:spacing w:before="0" w:beforeAutospacing="0" w:after="300" w:afterAutospacing="0"/>
        <w:jc w:val="both"/>
        <w:textAlignment w:val="baseline"/>
        <w:rPr>
          <w:color w:val="555555"/>
          <w:sz w:val="28"/>
          <w:szCs w:val="28"/>
        </w:rPr>
      </w:pPr>
      <w:r w:rsidRPr="00CC0C39">
        <w:rPr>
          <w:color w:val="555555"/>
          <w:sz w:val="28"/>
          <w:szCs w:val="28"/>
        </w:rPr>
        <w:t>TTK m.804/2 uyarınca özel olarak çizgilenen çekte adı gösterilen banka, bedelin</w:t>
      </w:r>
      <w:r w:rsidRPr="00CC0C39">
        <w:rPr>
          <w:color w:val="555555"/>
          <w:sz w:val="28"/>
          <w:szCs w:val="28"/>
        </w:rPr>
        <w:br/>
        <w:t xml:space="preserve">tahsilini diğer bir bankaya da bırakabilecektir. </w:t>
      </w:r>
      <w:proofErr w:type="gramStart"/>
      <w:r w:rsidRPr="00CC0C39">
        <w:rPr>
          <w:color w:val="555555"/>
          <w:sz w:val="28"/>
          <w:szCs w:val="28"/>
        </w:rPr>
        <w:t xml:space="preserve">Bu durumda özel çizgili çek durumunda ödemenin kime yapılabileceği konusunda üç ihtimal söz konusu olacaktır; ödemenin çizgiler arasında ismi yazılı bankaya yapılması, çizgiler arasında muhatap bankanın kendi adı yazılı ise, ödemenin bankanın bir </w:t>
      </w:r>
      <w:r w:rsidRPr="00CC0C39">
        <w:rPr>
          <w:color w:val="555555"/>
          <w:sz w:val="28"/>
          <w:szCs w:val="28"/>
        </w:rPr>
        <w:lastRenderedPageBreak/>
        <w:t>müşterisine yapılması ve son olarak ödemenin, çizgiler arasında</w:t>
      </w:r>
      <w:r w:rsidRPr="00CC0C39">
        <w:rPr>
          <w:color w:val="555555"/>
          <w:sz w:val="28"/>
          <w:szCs w:val="28"/>
        </w:rPr>
        <w:br/>
        <w:t>ismi yazılı bankadan, senedi tahsil cirosu ile almış bulunan başka bir bankaya yapılması.</w:t>
      </w:r>
      <w:proofErr w:type="gramEnd"/>
    </w:p>
    <w:p w:rsidR="00CC0C39" w:rsidRPr="00CC0C39" w:rsidRDefault="00CC0C39" w:rsidP="00CC0C39">
      <w:pPr>
        <w:pStyle w:val="has-text-align-left"/>
        <w:shd w:val="clear" w:color="auto" w:fill="FFFFFF"/>
        <w:spacing w:before="0" w:beforeAutospacing="0" w:after="0" w:afterAutospacing="0"/>
        <w:jc w:val="both"/>
        <w:textAlignment w:val="baseline"/>
        <w:rPr>
          <w:color w:val="555555"/>
          <w:sz w:val="28"/>
          <w:szCs w:val="28"/>
        </w:rPr>
      </w:pPr>
      <w:r w:rsidRPr="00CC0C39">
        <w:rPr>
          <w:color w:val="555555"/>
          <w:sz w:val="28"/>
          <w:szCs w:val="28"/>
        </w:rPr>
        <w:t>Bunun yanında, muhatabın bu çeki ödeyebilmesi için; </w:t>
      </w:r>
      <w:r w:rsidRPr="00CC0C39">
        <w:rPr>
          <w:rStyle w:val="Gl"/>
          <w:color w:val="555555"/>
          <w:sz w:val="28"/>
          <w:szCs w:val="28"/>
          <w:bdr w:val="none" w:sz="0" w:space="0" w:color="auto" w:frame="1"/>
        </w:rPr>
        <w:t>çekin ikiden fazla kez</w:t>
      </w:r>
      <w:r w:rsidRPr="00CC0C39">
        <w:rPr>
          <w:b/>
          <w:bCs/>
          <w:color w:val="555555"/>
          <w:sz w:val="28"/>
          <w:szCs w:val="28"/>
          <w:bdr w:val="none" w:sz="0" w:space="0" w:color="auto" w:frame="1"/>
        </w:rPr>
        <w:br/>
      </w:r>
      <w:r w:rsidRPr="00CC0C39">
        <w:rPr>
          <w:rStyle w:val="Gl"/>
          <w:color w:val="555555"/>
          <w:sz w:val="28"/>
          <w:szCs w:val="28"/>
          <w:bdr w:val="none" w:sz="0" w:space="0" w:color="auto" w:frame="1"/>
        </w:rPr>
        <w:t>çizgilenmemiş olması ve çizgilerden birinin, çekin takas odası tarafından tahsil edilebilmesi</w:t>
      </w:r>
      <w:r w:rsidRPr="00CC0C39">
        <w:rPr>
          <w:b/>
          <w:bCs/>
          <w:color w:val="555555"/>
          <w:sz w:val="28"/>
          <w:szCs w:val="28"/>
          <w:bdr w:val="none" w:sz="0" w:space="0" w:color="auto" w:frame="1"/>
        </w:rPr>
        <w:t xml:space="preserve"> </w:t>
      </w:r>
      <w:r w:rsidRPr="00CC0C39">
        <w:rPr>
          <w:rStyle w:val="Gl"/>
          <w:color w:val="555555"/>
          <w:sz w:val="28"/>
          <w:szCs w:val="28"/>
          <w:bdr w:val="none" w:sz="0" w:space="0" w:color="auto" w:frame="1"/>
        </w:rPr>
        <w:t>maksadıyla yapılmış olması gerekmektedir. </w:t>
      </w:r>
      <w:r w:rsidRPr="00CC0C39">
        <w:rPr>
          <w:color w:val="555555"/>
          <w:sz w:val="28"/>
          <w:szCs w:val="28"/>
        </w:rPr>
        <w:t>Yine TTK m.804/5 uyarınca; çizgili çeke ilişkin hükümlere aykırı hareket eden muhatap veya banka, meydana gelen zararlardan çek bedeli tutarında sorumlu olacaktır.</w:t>
      </w:r>
    </w:p>
    <w:p w:rsidR="000131F9" w:rsidRPr="00CC0C39" w:rsidRDefault="00CC0C39" w:rsidP="00CC0C39">
      <w:pPr>
        <w:jc w:val="both"/>
        <w:rPr>
          <w:rFonts w:ascii="Times New Roman" w:hAnsi="Times New Roman" w:cs="Times New Roman"/>
          <w:sz w:val="28"/>
          <w:szCs w:val="28"/>
        </w:rPr>
      </w:pPr>
    </w:p>
    <w:sectPr w:rsidR="000131F9" w:rsidRPr="00CC0C39" w:rsidSect="00B465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0C39"/>
    <w:rsid w:val="00B4651B"/>
    <w:rsid w:val="00CC0C3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1B"/>
  </w:style>
  <w:style w:type="paragraph" w:styleId="Balk1">
    <w:name w:val="heading 1"/>
    <w:basedOn w:val="Normal"/>
    <w:link w:val="Balk1Char"/>
    <w:uiPriority w:val="9"/>
    <w:qFormat/>
    <w:rsid w:val="00CC0C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s-text-align-left">
    <w:name w:val="has-text-align-left"/>
    <w:basedOn w:val="Normal"/>
    <w:rsid w:val="00CC0C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0C39"/>
    <w:rPr>
      <w:b/>
      <w:bCs/>
    </w:rPr>
  </w:style>
  <w:style w:type="character" w:customStyle="1" w:styleId="Balk1Char">
    <w:name w:val="Başlık 1 Char"/>
    <w:basedOn w:val="VarsaylanParagrafYazTipi"/>
    <w:link w:val="Balk1"/>
    <w:uiPriority w:val="9"/>
    <w:rsid w:val="00CC0C39"/>
    <w:rPr>
      <w:rFonts w:ascii="Times New Roman" w:eastAsia="Times New Roman" w:hAnsi="Times New Roman" w:cs="Times New Roman"/>
      <w:b/>
      <w:bCs/>
      <w:kern w:val="36"/>
      <w:sz w:val="48"/>
      <w:szCs w:val="48"/>
      <w:lang w:eastAsia="tr-TR"/>
    </w:rPr>
  </w:style>
  <w:style w:type="paragraph" w:styleId="AralkYok">
    <w:name w:val="No Spacing"/>
    <w:uiPriority w:val="1"/>
    <w:qFormat/>
    <w:rsid w:val="00CC0C39"/>
    <w:pPr>
      <w:spacing w:after="0" w:line="240" w:lineRule="auto"/>
    </w:pPr>
  </w:style>
</w:styles>
</file>

<file path=word/webSettings.xml><?xml version="1.0" encoding="utf-8"?>
<w:webSettings xmlns:r="http://schemas.openxmlformats.org/officeDocument/2006/relationships" xmlns:w="http://schemas.openxmlformats.org/wordprocessingml/2006/main">
  <w:divs>
    <w:div w:id="757749867">
      <w:bodyDiv w:val="1"/>
      <w:marLeft w:val="0"/>
      <w:marRight w:val="0"/>
      <w:marTop w:val="0"/>
      <w:marBottom w:val="0"/>
      <w:divBdr>
        <w:top w:val="none" w:sz="0" w:space="0" w:color="auto"/>
        <w:left w:val="none" w:sz="0" w:space="0" w:color="auto"/>
        <w:bottom w:val="none" w:sz="0" w:space="0" w:color="auto"/>
        <w:right w:val="none" w:sz="0" w:space="0" w:color="auto"/>
      </w:divBdr>
    </w:div>
    <w:div w:id="14288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2024-07-31T09:57:00Z</dcterms:created>
  <dcterms:modified xsi:type="dcterms:W3CDTF">2024-07-31T10:01:00Z</dcterms:modified>
</cp:coreProperties>
</file>