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1245"/>
        <w:gridCol w:w="1845"/>
        <w:gridCol w:w="1245"/>
        <w:gridCol w:w="1350"/>
      </w:tblGrid>
      <w:tr w:rsidR="00C95AF3" w:rsidRPr="00C95AF3" w:rsidTr="00C95AF3">
        <w:trPr>
          <w:tblCellSpacing w:w="0" w:type="dxa"/>
        </w:trPr>
        <w:tc>
          <w:tcPr>
            <w:tcW w:w="8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Yıllar İtibariyle Brüt Asgari Ücret Tutarları</w:t>
            </w:r>
          </w:p>
          <w:p w:rsidR="00C95AF3" w:rsidRPr="00C95AF3" w:rsidRDefault="00C95AF3" w:rsidP="00C95AF3">
            <w:pPr>
              <w:spacing w:after="150" w:line="240" w:lineRule="auto"/>
              <w:textAlignment w:val="bottom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  <w:t>(1 Ocak 2014 tarihinden itibaren 16 yaşını dolduran ve doldurmayanlar için tek asgari ücret belirlenmektedir.)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3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16 YAŞINI DOLDURANLAR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16 YAŞINI DOLDURMAYANLAR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Günlük (TL)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Aylık</w:t>
            </w:r>
          </w:p>
          <w:p w:rsidR="00C95AF3" w:rsidRPr="00C95AF3" w:rsidRDefault="00C95AF3" w:rsidP="00C95AF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(TL)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Günlük</w:t>
            </w:r>
          </w:p>
          <w:p w:rsidR="00C95AF3" w:rsidRPr="00C95AF3" w:rsidRDefault="00C95AF3" w:rsidP="00C95AF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(TL)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Aylık</w:t>
            </w:r>
          </w:p>
          <w:p w:rsidR="00C95AF3" w:rsidRPr="00C95AF3" w:rsidRDefault="00C95AF3" w:rsidP="00C95AF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Arial" w:eastAsia="Times New Roman" w:hAnsi="Arial" w:cs="Arial"/>
                <w:b/>
                <w:bCs/>
                <w:color w:val="515151"/>
                <w:sz w:val="24"/>
                <w:szCs w:val="24"/>
                <w:lang w:eastAsia="tr-TR"/>
              </w:rPr>
              <w:t>(TL)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01.01.2019 – 31.12.2019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85,28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2.558,40</w:t>
            </w:r>
          </w:p>
        </w:tc>
        <w:tc>
          <w:tcPr>
            <w:tcW w:w="25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 Ocak 2014 tarihinden itibaren 16 yaşından küçükler için ayrı asgari ücret uygulamasına son verilmiştir.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01.01.2018 – 31.12.2018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67,65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2.029,50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01.01.2017 – 31.12.2017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59,25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1.777,50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01.01.2016 – 31.12.2016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54,90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1.647,00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01.07.2015 – 31.12.2015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42,45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1.273,50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01.01.2015 – 30.06.2015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40,05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1.201,50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01.07.2014 – 31.12.2014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37,80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1.134,00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01.01.2014 – 30.06.2014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35,70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1.071,00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01.07.2013 – 31.12.2013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34,05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1.021,50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29,25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877,50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01.01.2013 – 30.06.2013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32,62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978,60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27,97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839,10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01.07.2012 – 31.12.2012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31,35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940,50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26,85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805,50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01.01.2012 – 30.06.2012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29,55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886,50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25,35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760,50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01.07.2011 – 31.12.2011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27,90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837,00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23,85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715,50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01.01.2011 – 30.06.2011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26,55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796,50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22,65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679,50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01.07.2010 – 31.12.2010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25,35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760,50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21,60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648,00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01.01.2010 – 30.06.2010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24,30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729,00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20,70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621,00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01.07.2009 – 31.12.2009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23,10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693,00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19,65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589,50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01.01.2009 – 30.06.2009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22,20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666,00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18,90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567,00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01.07.2008 – 31.12.2008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21,29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638,70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18,02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540,60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01.01.2008 – 30.06.2008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20,28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608,40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17,18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515,40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01.07.2007 – 31.12.2007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19,50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585,00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16,38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491,40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01.01.2007 – 30.06.2007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18,75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562,50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15,89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476,70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01.01.2006 – 31.12.2006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17,70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531,00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15,00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450,00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01.01.2005 – 31.12.2005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16,29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488,70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13,86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415,80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01.07.2004 – 31.12.2004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14.805.000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444.150.000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12.600.000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378.000.000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01.01.2004 – 30.06.2004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14.100.000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423.000.000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12.000.000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360.000.000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01.01.2003 – 31.12.2003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10.200.000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306.000.000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8.550.000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256.500.000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01.07.2002 – 31.12.2002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8.362.500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250.875.000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7.107.000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213.210.000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01.01.2002 – 30.06.2002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7.400.025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222.000.750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6.290.025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188.700.750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01.08.2001 – 31.12.2001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5.598.000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167.940.000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4.758.300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142.749.000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01.07.2001 – 31.07.2001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4.898.250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146.947.500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4.164.000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124.920.000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01.01.2001 – 30.06.2001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4.665.000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139.950.000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3.965.250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118.957.500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01.07.2000 – 31.12.2000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3.960.000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118.800.000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3.375.000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101.250.000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01.01.2000 – 30.06.2000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3.660.000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109.800.000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3.120.000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93.600.000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01.07.1999 – 31.12.1999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3.120.000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93.600.000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2.652.000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79.560.000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01.01.1999 – 30.06.1999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2.602.500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78.075.000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2.212.125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66.363.750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01.08.1998 – 31.12.1998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1.594.650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47.839.500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1.355.475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40.664.250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01.08.1997 – 31.07.1998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1.181.250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35.437.500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997.500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29.925.000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lastRenderedPageBreak/>
              <w:t>01.08.1996 – 31.07.1997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567.000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17.010.000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480.000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14.400.000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01.09.1995 – 31.07.1996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282.000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8.460.000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236.250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7.087.500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01.09.1994 – 31.08.1995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139.125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4.173.750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116.250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3.487.500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01.08.1993 – 31.08.1994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83.250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2.497.500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67.950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2.038.500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01.08.1992 – 31.07.1993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48.300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1.449.000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37.230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1.116.900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01.08.1991 – 31.07.1992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26.700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801.000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19.590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587.700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01.08.1990 – 31.07.1991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13.800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414.000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10.125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303.750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01.08.1989 – 31.07.1990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7.500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225.000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5.175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155.250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01.07.1988 – 31.07.1989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4.200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126.000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2.895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86.850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01.07.1987 – 30.06.1988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2.475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74.250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1.710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51.300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01.10.1985 – 30.06.1987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1.380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41.400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950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28.500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01.04.1984 – 30.09.1985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818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24.525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563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16.875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01.01.1983 – 31.03.1984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16.200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370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11.100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01.05.1981 – 31.12.1982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333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10.000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6.690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01.05.1979 – 30.04.1981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5.400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3.600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01.01.1978 – 30.04.1979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3.300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2.100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01.06.1976 – 31.12.1977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1.800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1.500</w:t>
            </w:r>
          </w:p>
        </w:tc>
      </w:tr>
      <w:tr w:rsidR="00C95AF3" w:rsidRPr="00C95AF3" w:rsidTr="00C95AF3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01.07.1974 – 31.05.1976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1.200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95AF3" w:rsidRPr="00C95AF3" w:rsidRDefault="00C95AF3" w:rsidP="00C9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</w:pPr>
            <w:r w:rsidRPr="00C95AF3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tr-TR"/>
              </w:rPr>
              <w:t>1.020</w:t>
            </w:r>
          </w:p>
        </w:tc>
      </w:tr>
    </w:tbl>
    <w:p w:rsidR="006F318C" w:rsidRDefault="006F318C"/>
    <w:sectPr w:rsidR="006F318C" w:rsidSect="006F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AF3"/>
    <w:rsid w:val="00133181"/>
    <w:rsid w:val="006F318C"/>
    <w:rsid w:val="00C9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95AF3"/>
    <w:rPr>
      <w:b/>
      <w:bCs/>
    </w:rPr>
  </w:style>
  <w:style w:type="paragraph" w:styleId="NormalWeb">
    <w:name w:val="Normal (Web)"/>
    <w:basedOn w:val="Normal"/>
    <w:uiPriority w:val="99"/>
    <w:unhideWhenUsed/>
    <w:rsid w:val="00C9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2019-08-05T10:50:00Z</dcterms:created>
  <dcterms:modified xsi:type="dcterms:W3CDTF">2019-08-05T10:50:00Z</dcterms:modified>
</cp:coreProperties>
</file>