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6F" w:rsidRPr="0034516F" w:rsidRDefault="0034516F" w:rsidP="0034516F">
      <w:pPr>
        <w:spacing w:before="100" w:beforeAutospacing="1" w:after="100" w:afterAutospacing="1" w:line="240" w:lineRule="auto"/>
        <w:textAlignment w:val="baseline"/>
        <w:outlineLvl w:val="2"/>
        <w:rPr>
          <w:rFonts w:ascii="inherit" w:eastAsia="Times New Roman" w:hAnsi="inherit" w:cs="Tahoma"/>
          <w:color w:val="333333"/>
          <w:sz w:val="28"/>
          <w:szCs w:val="28"/>
          <w:lang w:eastAsia="tr-TR"/>
        </w:rPr>
      </w:pPr>
      <w:r w:rsidRPr="0034516F">
        <w:rPr>
          <w:rFonts w:ascii="inherit" w:eastAsia="Times New Roman" w:hAnsi="inherit" w:cs="Tahoma"/>
          <w:color w:val="333333"/>
          <w:sz w:val="28"/>
          <w:szCs w:val="28"/>
          <w:lang w:eastAsia="tr-TR"/>
        </w:rPr>
        <w:t>Yabancı Çalışanların Sosyal Güvenliği</w:t>
      </w:r>
    </w:p>
    <w:p w:rsidR="0034516F" w:rsidRPr="0034516F" w:rsidRDefault="0034516F" w:rsidP="0034516F">
      <w:pPr>
        <w:spacing w:after="240" w:line="240" w:lineRule="auto"/>
        <w:jc w:val="both"/>
        <w:textAlignment w:val="baseline"/>
        <w:rPr>
          <w:rFonts w:ascii="Times New Roman" w:eastAsia="Times New Roman" w:hAnsi="Times New Roman" w:cs="Times New Roman"/>
          <w:sz w:val="28"/>
          <w:szCs w:val="28"/>
          <w:lang w:eastAsia="tr-TR"/>
        </w:rPr>
      </w:pPr>
      <w:r w:rsidRPr="0034516F">
        <w:rPr>
          <w:rFonts w:ascii="Times New Roman" w:eastAsia="Times New Roman" w:hAnsi="Times New Roman" w:cs="Times New Roman"/>
          <w:sz w:val="28"/>
          <w:szCs w:val="28"/>
          <w:lang w:eastAsia="tr-TR"/>
        </w:rPr>
        <w:t>Yurtiçinden yapılan başvurularda çalışma izni başlangıç tarihini izleyen 30 gün içinde, yurtdışından yapılan başvurularda ise yabancının yurda giriş tarihinden itibaren 30 gün içinde SGK sigortalı girişinin, en az Bakanlığımıza beyan edilmiş ücret üzerinden, yapılması zorunludur.</w:t>
      </w:r>
    </w:p>
    <w:p w:rsidR="0034516F" w:rsidRPr="0034516F" w:rsidRDefault="0034516F" w:rsidP="0034516F">
      <w:pPr>
        <w:spacing w:after="240" w:line="240" w:lineRule="auto"/>
        <w:jc w:val="both"/>
        <w:textAlignment w:val="baseline"/>
        <w:rPr>
          <w:rFonts w:ascii="Times New Roman" w:eastAsia="Times New Roman" w:hAnsi="Times New Roman" w:cs="Times New Roman"/>
          <w:sz w:val="28"/>
          <w:szCs w:val="28"/>
          <w:lang w:eastAsia="tr-TR"/>
        </w:rPr>
      </w:pPr>
      <w:r w:rsidRPr="0034516F">
        <w:rPr>
          <w:rFonts w:ascii="Times New Roman" w:eastAsia="Times New Roman" w:hAnsi="Times New Roman" w:cs="Times New Roman"/>
          <w:sz w:val="28"/>
          <w:szCs w:val="28"/>
          <w:lang w:eastAsia="tr-TR"/>
        </w:rPr>
        <w:t>4817 sayılı Yabancıların Çalışma İzinleri Hakkında Kanunun 22’nci maddesi uyarınca çıkartılmış bulunan Yabancıların Çalışma İzinleri Hakkında Kanunun Uygulama Yönetmeliğinin 55’inci maddesinde; yabancıların hangi durumlarda ve ne kadar süre ile çalışma izninden muaf oldukları belirtilmektedir. Burada sayılı muafiyet hükümlerinden yararlanacak yabancılar için çalışma izni düzenlenen yabancılar da olduğu gibi sosyal güvenlikle ilgili yükümlülüklerin ilgili işverenliklerce yerine getirilmesi zorunludur.</w:t>
      </w:r>
    </w:p>
    <w:p w:rsidR="0034516F" w:rsidRPr="0034516F" w:rsidRDefault="0034516F" w:rsidP="0034516F">
      <w:pPr>
        <w:spacing w:after="240" w:line="240" w:lineRule="auto"/>
        <w:jc w:val="both"/>
        <w:textAlignment w:val="baseline"/>
        <w:rPr>
          <w:rFonts w:ascii="Times New Roman" w:eastAsia="Times New Roman" w:hAnsi="Times New Roman" w:cs="Times New Roman"/>
          <w:sz w:val="28"/>
          <w:szCs w:val="28"/>
          <w:lang w:eastAsia="tr-TR"/>
        </w:rPr>
      </w:pPr>
      <w:r w:rsidRPr="0034516F">
        <w:rPr>
          <w:rFonts w:ascii="Times New Roman" w:eastAsia="Times New Roman" w:hAnsi="Times New Roman" w:cs="Times New Roman"/>
          <w:sz w:val="28"/>
          <w:szCs w:val="28"/>
          <w:lang w:eastAsia="tr-TR"/>
        </w:rPr>
        <w:t>Mütekabiliyet esasına dayalı olarak uluslararası sosyal güvenlik sözleşmesi yapılmış ülke uyruğunda bulunan yabancılardan sigorta primlerinin kendi ülkesinde ödenmeye devam ettiği kanıtlanan yabancılar, Sözleşmelerde öngörülen süreler kadar Türkiye’de sosyal güvenlik yükümlülüklerinden muaftırlar.</w:t>
      </w:r>
    </w:p>
    <w:p w:rsidR="0034516F" w:rsidRPr="0034516F" w:rsidRDefault="0034516F" w:rsidP="0034516F">
      <w:pPr>
        <w:spacing w:after="0" w:line="240" w:lineRule="auto"/>
        <w:jc w:val="both"/>
        <w:textAlignment w:val="baseline"/>
        <w:rPr>
          <w:rFonts w:ascii="Times New Roman" w:eastAsia="Times New Roman" w:hAnsi="Times New Roman" w:cs="Times New Roman"/>
          <w:sz w:val="28"/>
          <w:szCs w:val="28"/>
          <w:lang w:eastAsia="tr-TR"/>
        </w:rPr>
      </w:pPr>
      <w:r w:rsidRPr="0034516F">
        <w:rPr>
          <w:rFonts w:ascii="Times New Roman" w:eastAsia="Times New Roman" w:hAnsi="Times New Roman" w:cs="Times New Roman"/>
          <w:sz w:val="28"/>
          <w:szCs w:val="28"/>
          <w:lang w:eastAsia="tr-TR"/>
        </w:rPr>
        <w:t>Türkiye ile diğer ülkeler arasında imzalanmış bulunan </w:t>
      </w:r>
      <w:hyperlink r:id="rId4" w:history="1">
        <w:r w:rsidRPr="0034516F">
          <w:rPr>
            <w:rFonts w:ascii="inherit" w:eastAsia="Times New Roman" w:hAnsi="inherit" w:cs="Times New Roman"/>
            <w:b/>
            <w:bCs/>
            <w:color w:val="000000"/>
            <w:sz w:val="28"/>
            <w:szCs w:val="28"/>
            <w:lang w:eastAsia="tr-TR"/>
          </w:rPr>
          <w:t>sosyal güvenlik sözleşmelerine</w:t>
        </w:r>
      </w:hyperlink>
      <w:r>
        <w:rPr>
          <w:rFonts w:ascii="inherit" w:eastAsia="Times New Roman" w:hAnsi="inherit" w:cs="Times New Roman"/>
          <w:b/>
          <w:bCs/>
          <w:sz w:val="28"/>
          <w:szCs w:val="28"/>
          <w:lang w:eastAsia="tr-TR"/>
        </w:rPr>
        <w:t xml:space="preserve"> </w:t>
      </w:r>
      <w:r w:rsidRPr="0034516F">
        <w:rPr>
          <w:rFonts w:ascii="Times New Roman" w:eastAsia="Times New Roman" w:hAnsi="Times New Roman" w:cs="Times New Roman"/>
          <w:sz w:val="28"/>
          <w:szCs w:val="28"/>
          <w:lang w:eastAsia="tr-TR"/>
        </w:rPr>
        <w:t>buradan ulaşabilirsiniz.</w:t>
      </w:r>
    </w:p>
    <w:p w:rsidR="00D226EB" w:rsidRDefault="00D226EB"/>
    <w:sectPr w:rsidR="00D226EB" w:rsidSect="00D226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516F"/>
    <w:rsid w:val="0034516F"/>
    <w:rsid w:val="00D226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EB"/>
  </w:style>
  <w:style w:type="paragraph" w:styleId="Balk3">
    <w:name w:val="heading 3"/>
    <w:basedOn w:val="Normal"/>
    <w:link w:val="Balk3Char"/>
    <w:uiPriority w:val="9"/>
    <w:qFormat/>
    <w:rsid w:val="0034516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4516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4516F"/>
    <w:rPr>
      <w:color w:val="0000FF"/>
      <w:u w:val="single"/>
    </w:rPr>
  </w:style>
  <w:style w:type="paragraph" w:styleId="NormalWeb">
    <w:name w:val="Normal (Web)"/>
    <w:basedOn w:val="Normal"/>
    <w:uiPriority w:val="99"/>
    <w:semiHidden/>
    <w:unhideWhenUsed/>
    <w:rsid w:val="003451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516F"/>
    <w:rPr>
      <w:b/>
      <w:bCs/>
    </w:rPr>
  </w:style>
</w:styles>
</file>

<file path=word/webSettings.xml><?xml version="1.0" encoding="utf-8"?>
<w:webSettings xmlns:r="http://schemas.openxmlformats.org/officeDocument/2006/relationships" xmlns:w="http://schemas.openxmlformats.org/wordprocessingml/2006/main">
  <w:divs>
    <w:div w:id="1949314865">
      <w:bodyDiv w:val="1"/>
      <w:marLeft w:val="0"/>
      <w:marRight w:val="0"/>
      <w:marTop w:val="0"/>
      <w:marBottom w:val="0"/>
      <w:divBdr>
        <w:top w:val="none" w:sz="0" w:space="0" w:color="auto"/>
        <w:left w:val="none" w:sz="0" w:space="0" w:color="auto"/>
        <w:bottom w:val="none" w:sz="0" w:space="0" w:color="auto"/>
        <w:right w:val="none" w:sz="0" w:space="0" w:color="auto"/>
      </w:divBdr>
      <w:divsChild>
        <w:div w:id="467406664">
          <w:marLeft w:val="0"/>
          <w:marRight w:val="0"/>
          <w:marTop w:val="225"/>
          <w:marBottom w:val="0"/>
          <w:divBdr>
            <w:top w:val="none" w:sz="0" w:space="0" w:color="auto"/>
            <w:left w:val="none" w:sz="0" w:space="0" w:color="auto"/>
            <w:bottom w:val="none" w:sz="0" w:space="0" w:color="auto"/>
            <w:right w:val="none" w:sz="0" w:space="0" w:color="auto"/>
          </w:divBdr>
          <w:divsChild>
            <w:div w:id="424350629">
              <w:marLeft w:val="0"/>
              <w:marRight w:val="0"/>
              <w:marTop w:val="0"/>
              <w:marBottom w:val="0"/>
              <w:divBdr>
                <w:top w:val="none" w:sz="0" w:space="0" w:color="auto"/>
                <w:left w:val="none" w:sz="0" w:space="0" w:color="auto"/>
                <w:bottom w:val="none" w:sz="0" w:space="0" w:color="auto"/>
                <w:right w:val="none" w:sz="0" w:space="0" w:color="auto"/>
              </w:divBdr>
            </w:div>
            <w:div w:id="1648899190">
              <w:marLeft w:val="0"/>
              <w:marRight w:val="0"/>
              <w:marTop w:val="0"/>
              <w:marBottom w:val="0"/>
              <w:divBdr>
                <w:top w:val="none" w:sz="0" w:space="0" w:color="auto"/>
                <w:left w:val="none" w:sz="0" w:space="0" w:color="auto"/>
                <w:bottom w:val="none" w:sz="0" w:space="0" w:color="auto"/>
                <w:right w:val="none" w:sz="0" w:space="0" w:color="auto"/>
              </w:divBdr>
              <w:divsChild>
                <w:div w:id="5404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674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k.gov.tr/wps/portal/sgk/tr/emekli/yurtdisi_islemler/sosyal_guvenlik_sozlesme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2019-08-27T10:06:00Z</dcterms:created>
  <dcterms:modified xsi:type="dcterms:W3CDTF">2019-08-27T10:06:00Z</dcterms:modified>
</cp:coreProperties>
</file>