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5B" w:rsidRPr="00844D5B" w:rsidRDefault="00844D5B" w:rsidP="00844D5B">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844D5B">
        <w:rPr>
          <w:rFonts w:ascii="Arial" w:eastAsia="Times New Roman" w:hAnsi="Arial" w:cs="Arial"/>
          <w:color w:val="111111"/>
          <w:kern w:val="36"/>
          <w:sz w:val="30"/>
          <w:szCs w:val="30"/>
          <w:lang w:eastAsia="tr-TR"/>
        </w:rPr>
        <w:t>5746 SAYILI ARAŞTIRMA VE GELİŞTİRME FAALİYETLERİNİN DESTEKLENMESİ HAKKINDA KANUNDA YER ALAN VERGİSEL TEŞVİKLER</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bookmarkStart w:id="0" w:name="_GoBack"/>
      <w:proofErr w:type="gramStart"/>
      <w:r w:rsidRPr="0069642D">
        <w:rPr>
          <w:color w:val="6F6F6F"/>
          <w:sz w:val="28"/>
          <w:szCs w:val="28"/>
        </w:rPr>
        <w:t>5746 sayılı Kanun’un amacı; Ar-Ge ve yenilik yoluyla ülke ekonomisinin uluslararası düzeyde rekabet edebilir bir yapıya kavuşturulması için teknolojik bilgi üretilmesini, üründe ve üretim süreçlerinde yenilik yapılmasını, ürün kalitesi ve standardının yükseltilmesini, verimliliğin artırılmasını, üretim maliyetlerinin düşürülmesini, teknolojik bilginin ticarileştirilmesini, rekabet öncesi işbirliklerinin geliştirilmesini, teknoloji yoğun üretim, girişimcilik ve bu alanlara yönelik yatırımlar ile Ar-Ge'ye ve yeniliğe yönelik doğrudan yabancı sermaye yatırımlarının ülkeye girişinin hızlandırılmasını, Ar-Ge personeli ve   nitelikli işgücü istihdamının artırılmasını desteklemek ve teşvik etmektir.</w:t>
      </w:r>
      <w:proofErr w:type="gramEnd"/>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color w:val="6F6F6F"/>
          <w:sz w:val="28"/>
          <w:szCs w:val="28"/>
        </w:rPr>
        <w:t>Bu kanun kapsamındaki teşvik unsurları şunlardır:</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rStyle w:val="Gl"/>
          <w:color w:val="6F6F6F"/>
          <w:sz w:val="28"/>
          <w:szCs w:val="28"/>
        </w:rPr>
        <w:t>1. Ar-Ge İndirimi</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proofErr w:type="gramStart"/>
      <w:r w:rsidRPr="0069642D">
        <w:rPr>
          <w:color w:val="6F6F6F"/>
          <w:sz w:val="28"/>
          <w:szCs w:val="28"/>
        </w:rPr>
        <w:t xml:space="preserve">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Ar-Ge ve yenilik projelerinde, rekabet öncesi işbirliği projelerinde ve </w:t>
      </w:r>
      <w:proofErr w:type="spellStart"/>
      <w:r w:rsidRPr="0069642D">
        <w:rPr>
          <w:color w:val="6F6F6F"/>
          <w:sz w:val="28"/>
          <w:szCs w:val="28"/>
        </w:rPr>
        <w:t>teknogirişim</w:t>
      </w:r>
      <w:proofErr w:type="spellEnd"/>
      <w:r w:rsidRPr="0069642D">
        <w:rPr>
          <w:color w:val="6F6F6F"/>
          <w:sz w:val="28"/>
          <w:szCs w:val="28"/>
        </w:rPr>
        <w:t xml:space="preserve"> sermaye desteklerinden yararlananlarca gerçekleştirilen Ar-Ge ve yenilik harcamalarının tamamı ile 500 ve üzerinde tam zaman eşdeğer Ar-Ge personeli istihdam eden Ar-Ge merkezlerinde ayrıca o yıl yapılan Ar-Ge ve yenilik harcamasının bir önceki yıla göre artışının yarısı, Kurumlar Vergisi Kanunu’nun 10 uncu maddesine göre kurum kazancının ve Gelir Vergisi Kanunu’nun 89 uncu maddesi uyarınca ticari kazancın tespitinde indirim konusu yapılır. </w:t>
      </w:r>
      <w:proofErr w:type="gramEnd"/>
      <w:r w:rsidRPr="0069642D">
        <w:rPr>
          <w:color w:val="6F6F6F"/>
          <w:sz w:val="28"/>
          <w:szCs w:val="28"/>
        </w:rPr>
        <w:t xml:space="preserve">Ayrıca bu harcamalar, Vergi Usul Kanununa göre aktifleştirilmek suretiyle </w:t>
      </w:r>
      <w:proofErr w:type="gramStart"/>
      <w:r w:rsidRPr="0069642D">
        <w:rPr>
          <w:color w:val="6F6F6F"/>
          <w:sz w:val="28"/>
          <w:szCs w:val="28"/>
        </w:rPr>
        <w:t>amortisman</w:t>
      </w:r>
      <w:proofErr w:type="gramEnd"/>
      <w:r w:rsidRPr="0069642D">
        <w:rPr>
          <w:color w:val="6F6F6F"/>
          <w:sz w:val="28"/>
          <w:szCs w:val="28"/>
        </w:rPr>
        <w:t xml:space="preserve"> yoluyla itfa edilir, bir iktisadi kıymet oluşmaması halinde ise doğrudan gider yazılır. Kazancın yetersiz olması nedeniyle ilgili hesap döneminde indirim konusu yapılamayan tutar, sonraki hesap dönemlerine devredilir. Devredilen tutarlar, takip eden yıllarda Vergi Usul Kanununa göre her yıl belirlenen yeniden değerleme oranında artırılarak dikkate alınır. </w:t>
      </w:r>
      <w:r w:rsidRPr="0069642D">
        <w:rPr>
          <w:rStyle w:val="Gl"/>
          <w:color w:val="6F6F6F"/>
          <w:sz w:val="28"/>
          <w:szCs w:val="28"/>
        </w:rPr>
        <w:t>(</w:t>
      </w:r>
      <w:hyperlink r:id="rId5" w:tgtFrame="_blank" w:history="1">
        <w:r w:rsidRPr="0069642D">
          <w:rPr>
            <w:rStyle w:val="Kpr"/>
            <w:b/>
            <w:bCs/>
            <w:color w:val="5C6F83"/>
            <w:sz w:val="28"/>
            <w:szCs w:val="28"/>
            <w:u w:val="none"/>
          </w:rPr>
          <w:t xml:space="preserve">5746 s. Kanun </w:t>
        </w:r>
        <w:proofErr w:type="spellStart"/>
        <w:r w:rsidRPr="0069642D">
          <w:rPr>
            <w:rStyle w:val="Kpr"/>
            <w:b/>
            <w:bCs/>
            <w:color w:val="5C6F83"/>
            <w:sz w:val="28"/>
            <w:szCs w:val="28"/>
            <w:u w:val="none"/>
          </w:rPr>
          <w:t>md.</w:t>
        </w:r>
        <w:proofErr w:type="spellEnd"/>
        <w:r w:rsidRPr="0069642D">
          <w:rPr>
            <w:rStyle w:val="Kpr"/>
            <w:b/>
            <w:bCs/>
            <w:color w:val="5C6F83"/>
            <w:sz w:val="28"/>
            <w:szCs w:val="28"/>
            <w:u w:val="none"/>
          </w:rPr>
          <w:t xml:space="preserve"> 3/1</w:t>
        </w:r>
      </w:hyperlink>
      <w:r w:rsidRPr="0069642D">
        <w:rPr>
          <w:rStyle w:val="Gl"/>
          <w:color w:val="6F6F6F"/>
          <w:sz w:val="28"/>
          <w:szCs w:val="28"/>
        </w:rPr>
        <w:t>)</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rStyle w:val="Gl"/>
          <w:color w:val="6F6F6F"/>
          <w:sz w:val="28"/>
          <w:szCs w:val="28"/>
        </w:rPr>
        <w:t>2. Gelir Vergisi Stopajı Teşviki</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proofErr w:type="gramStart"/>
      <w:r w:rsidRPr="0069642D">
        <w:rPr>
          <w:color w:val="6F6F6F"/>
          <w:sz w:val="28"/>
          <w:szCs w:val="28"/>
        </w:rPr>
        <w:t xml:space="preserve">Kamu personeli hariç olmak üzere teknoloji merkezi işletmelerinde, Ar-Ge merkezlerinde, kamu kurum ve kuruluşları ile kanunla kurulan veya teknoloji </w:t>
      </w:r>
      <w:r w:rsidRPr="0069642D">
        <w:rPr>
          <w:color w:val="6F6F6F"/>
          <w:sz w:val="28"/>
          <w:szCs w:val="28"/>
        </w:rPr>
        <w:lastRenderedPageBreak/>
        <w:t xml:space="preserve">geliştirme projesi anlaşmaları kapsamında uluslararası kurumlardan ya da kamu kurum ve kuruluşlarından Ar-Ge projelerini desteklemek amacıyla fon veya kredi kullanan vakıflar tarafından veya uluslararası fonlarca desteklenen ya da TÜBİTAK tarafından yürütülen Ar-Ge ve yenilik projelerinde, </w:t>
      </w:r>
      <w:proofErr w:type="spellStart"/>
      <w:r w:rsidRPr="0069642D">
        <w:rPr>
          <w:color w:val="6F6F6F"/>
          <w:sz w:val="28"/>
          <w:szCs w:val="28"/>
        </w:rPr>
        <w:t>teknogirişim</w:t>
      </w:r>
      <w:proofErr w:type="spellEnd"/>
      <w:r w:rsidRPr="0069642D">
        <w:rPr>
          <w:color w:val="6F6F6F"/>
          <w:sz w:val="28"/>
          <w:szCs w:val="28"/>
        </w:rPr>
        <w:t xml:space="preserve"> sermaye desteklerinden yararlanan işletmelerde ve rekabet öncesi işbirliği projelerinde çalışan Ar-Ge ve destek personelinin; bu çalışmaları karşılığında elde ettikleri ücretlerinin doktoralı olanlar için yüzde doksanı, diğerleri için yüzde sekseni gelir vergisinden müstesnadır.</w:t>
      </w:r>
      <w:proofErr w:type="gramEnd"/>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color w:val="6F6F6F"/>
          <w:sz w:val="28"/>
          <w:szCs w:val="28"/>
        </w:rPr>
        <w:t xml:space="preserve">Diğer taraftan, 5746 sayılı Araştırma ve Geliştirme Faaliyetlerinin Desteklenmesi Hakkındaki Kanunun 3 üncü maddesinin ikinci fıkrasına ilişkin olarak 5838 sayılı Kanunun 8 inci maddesi ile 193 sayılı Gelir Vergisi Kanununa eklenen Geçici 75 inci madde hükmü ile </w:t>
      </w:r>
      <w:proofErr w:type="gramStart"/>
      <w:r w:rsidRPr="0069642D">
        <w:rPr>
          <w:color w:val="6F6F6F"/>
          <w:sz w:val="28"/>
          <w:szCs w:val="28"/>
        </w:rPr>
        <w:t>31/12/2013</w:t>
      </w:r>
      <w:proofErr w:type="gramEnd"/>
      <w:r w:rsidRPr="0069642D">
        <w:rPr>
          <w:color w:val="6F6F6F"/>
          <w:sz w:val="28"/>
          <w:szCs w:val="28"/>
        </w:rPr>
        <w:t xml:space="preserve"> tarihine kadar, 28/2/2008 tarihli ve 5746 sayılı Araştırma ve Geliştirme Faaliyetlerinin Desteklenmesi Hakkında Kanunun 3 üncü maddesinin ikinci fıkrasında belirtilen Ar-Ge ve destek personelinin, bu çalışmaları karşılığında elde ettikleri ücretleri üzerinden asgari geçim indirimi uygulandıktan sonra hesaplanan gelir vergisinin; doktoralı olanlar için yüzde 90'ı, diğerleri için yüzde 80'i verilecek muhtasar beyanname üzerinden tahakkuk eden vergiden indirilmek suretiyle terkin edilmektedir. (</w:t>
      </w:r>
      <w:r w:rsidRPr="0069642D">
        <w:rPr>
          <w:rStyle w:val="Gl"/>
          <w:color w:val="6F6F6F"/>
          <w:sz w:val="28"/>
          <w:szCs w:val="28"/>
        </w:rPr>
        <w:t>193 sayılı Gelir Vergisi Kanunu Geçici 75. madde)</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rStyle w:val="Gl"/>
          <w:color w:val="6F6F6F"/>
          <w:sz w:val="28"/>
          <w:szCs w:val="28"/>
        </w:rPr>
        <w:t>3. Sigorta Primi Desteği</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color w:val="6F6F6F"/>
          <w:sz w:val="28"/>
          <w:szCs w:val="28"/>
        </w:rPr>
        <w:t xml:space="preserve">Kamu personeli hariç olmak üzere yukarıda çerçevesi çizilen Ar-Ge ve yenilik projeleri ile rekabet öncesi işbirliği projelerinde ve </w:t>
      </w:r>
      <w:proofErr w:type="spellStart"/>
      <w:r w:rsidRPr="0069642D">
        <w:rPr>
          <w:color w:val="6F6F6F"/>
          <w:sz w:val="28"/>
          <w:szCs w:val="28"/>
        </w:rPr>
        <w:t>teknogirişim</w:t>
      </w:r>
      <w:proofErr w:type="spellEnd"/>
      <w:r w:rsidRPr="0069642D">
        <w:rPr>
          <w:color w:val="6F6F6F"/>
          <w:sz w:val="28"/>
          <w:szCs w:val="28"/>
        </w:rPr>
        <w:t xml:space="preserve"> sermaye desteklerinden yararlanan işletmelerde çalışan Ar-Ge ve destek personeli ile </w:t>
      </w:r>
      <w:proofErr w:type="gramStart"/>
      <w:r w:rsidRPr="0069642D">
        <w:rPr>
          <w:color w:val="6F6F6F"/>
          <w:sz w:val="28"/>
          <w:szCs w:val="28"/>
        </w:rPr>
        <w:t>26/6/2001</w:t>
      </w:r>
      <w:proofErr w:type="gramEnd"/>
      <w:r w:rsidRPr="0069642D">
        <w:rPr>
          <w:color w:val="6F6F6F"/>
          <w:sz w:val="28"/>
          <w:szCs w:val="28"/>
        </w:rPr>
        <w:t xml:space="preserve"> tarihli ve 4691 sayılı Teknoloji Geliştirme Bölgeleri Kanunu’nun geçici 2 </w:t>
      </w:r>
      <w:proofErr w:type="spellStart"/>
      <w:r w:rsidRPr="0069642D">
        <w:rPr>
          <w:color w:val="6F6F6F"/>
          <w:sz w:val="28"/>
          <w:szCs w:val="28"/>
        </w:rPr>
        <w:t>nci</w:t>
      </w:r>
      <w:proofErr w:type="spellEnd"/>
      <w:r w:rsidRPr="0069642D">
        <w:rPr>
          <w:color w:val="6F6F6F"/>
          <w:sz w:val="28"/>
          <w:szCs w:val="28"/>
        </w:rPr>
        <w:t xml:space="preserve"> maddesi uyarınca ücreti gelir vergisinden istisna olan personelin; bu çalışmaları karşılığında elde ettikleri ücretleri üzerinden hesaplanan sigorta primi işveren hissesinin yarısı, her bir çalışan için beş yıl süreyle Maliye Bakanlığı bütçesine konulacak ödenekten karşılanır. </w:t>
      </w:r>
      <w:r w:rsidRPr="0069642D">
        <w:rPr>
          <w:rStyle w:val="Gl"/>
          <w:color w:val="6F6F6F"/>
          <w:sz w:val="28"/>
          <w:szCs w:val="28"/>
        </w:rPr>
        <w:t>(</w:t>
      </w:r>
      <w:hyperlink r:id="rId6" w:tgtFrame="_blank" w:history="1">
        <w:r w:rsidRPr="0069642D">
          <w:rPr>
            <w:rStyle w:val="Kpr"/>
            <w:b/>
            <w:bCs/>
            <w:color w:val="5C6F83"/>
            <w:sz w:val="28"/>
            <w:szCs w:val="28"/>
            <w:u w:val="none"/>
          </w:rPr>
          <w:t xml:space="preserve">5746 s. Kanun </w:t>
        </w:r>
        <w:proofErr w:type="spellStart"/>
        <w:r w:rsidRPr="0069642D">
          <w:rPr>
            <w:rStyle w:val="Kpr"/>
            <w:b/>
            <w:bCs/>
            <w:color w:val="5C6F83"/>
            <w:sz w:val="28"/>
            <w:szCs w:val="28"/>
            <w:u w:val="none"/>
          </w:rPr>
          <w:t>md.</w:t>
        </w:r>
        <w:proofErr w:type="spellEnd"/>
        <w:r w:rsidRPr="0069642D">
          <w:rPr>
            <w:rStyle w:val="Kpr"/>
            <w:b/>
            <w:bCs/>
            <w:color w:val="5C6F83"/>
            <w:sz w:val="28"/>
            <w:szCs w:val="28"/>
            <w:u w:val="none"/>
          </w:rPr>
          <w:t xml:space="preserve"> 3/3</w:t>
        </w:r>
      </w:hyperlink>
      <w:r w:rsidRPr="0069642D">
        <w:rPr>
          <w:rStyle w:val="Gl"/>
          <w:color w:val="6F6F6F"/>
          <w:sz w:val="28"/>
          <w:szCs w:val="28"/>
        </w:rPr>
        <w:t>)</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rStyle w:val="Gl"/>
          <w:color w:val="6F6F6F"/>
          <w:sz w:val="28"/>
          <w:szCs w:val="28"/>
        </w:rPr>
        <w:t>4. Damga Vergisi İstisnası</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color w:val="6F6F6F"/>
          <w:sz w:val="28"/>
          <w:szCs w:val="28"/>
        </w:rPr>
        <w:t xml:space="preserve">Bu Kanun kapsamındaki her türlü Ar-Ge ve yenilik faaliyetleri ile ilgili olarak düzenlenen </w:t>
      </w:r>
      <w:proofErr w:type="gramStart"/>
      <w:r w:rsidRPr="0069642D">
        <w:rPr>
          <w:color w:val="6F6F6F"/>
          <w:sz w:val="28"/>
          <w:szCs w:val="28"/>
        </w:rPr>
        <w:t>kağıtlardan</w:t>
      </w:r>
      <w:proofErr w:type="gramEnd"/>
      <w:r w:rsidRPr="0069642D">
        <w:rPr>
          <w:color w:val="6F6F6F"/>
          <w:sz w:val="28"/>
          <w:szCs w:val="28"/>
        </w:rPr>
        <w:t xml:space="preserve"> damga vergisi alınmaz. </w:t>
      </w:r>
      <w:r w:rsidRPr="0069642D">
        <w:rPr>
          <w:rStyle w:val="Gl"/>
          <w:color w:val="6F6F6F"/>
          <w:sz w:val="28"/>
          <w:szCs w:val="28"/>
        </w:rPr>
        <w:t>(</w:t>
      </w:r>
      <w:hyperlink r:id="rId7" w:tgtFrame="_blank" w:history="1">
        <w:r w:rsidRPr="0069642D">
          <w:rPr>
            <w:rStyle w:val="Kpr"/>
            <w:b/>
            <w:bCs/>
            <w:color w:val="5C6F83"/>
            <w:sz w:val="28"/>
            <w:szCs w:val="28"/>
            <w:u w:val="none"/>
          </w:rPr>
          <w:t xml:space="preserve">5746 s. Kanun </w:t>
        </w:r>
        <w:proofErr w:type="spellStart"/>
        <w:r w:rsidRPr="0069642D">
          <w:rPr>
            <w:rStyle w:val="Kpr"/>
            <w:b/>
            <w:bCs/>
            <w:color w:val="5C6F83"/>
            <w:sz w:val="28"/>
            <w:szCs w:val="28"/>
            <w:u w:val="none"/>
          </w:rPr>
          <w:t>md.</w:t>
        </w:r>
        <w:proofErr w:type="spellEnd"/>
        <w:r w:rsidRPr="0069642D">
          <w:rPr>
            <w:rStyle w:val="Kpr"/>
            <w:b/>
            <w:bCs/>
            <w:color w:val="5C6F83"/>
            <w:sz w:val="28"/>
            <w:szCs w:val="28"/>
            <w:u w:val="none"/>
          </w:rPr>
          <w:t xml:space="preserve"> 3/4</w:t>
        </w:r>
      </w:hyperlink>
      <w:r w:rsidRPr="0069642D">
        <w:rPr>
          <w:rStyle w:val="Gl"/>
          <w:color w:val="6F6F6F"/>
          <w:sz w:val="28"/>
          <w:szCs w:val="28"/>
        </w:rPr>
        <w:t>)</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r w:rsidRPr="0069642D">
        <w:rPr>
          <w:rStyle w:val="Gl"/>
          <w:color w:val="6F6F6F"/>
          <w:sz w:val="28"/>
          <w:szCs w:val="28"/>
        </w:rPr>
        <w:t xml:space="preserve">5. </w:t>
      </w:r>
      <w:proofErr w:type="spellStart"/>
      <w:r w:rsidRPr="0069642D">
        <w:rPr>
          <w:rStyle w:val="Gl"/>
          <w:color w:val="6F6F6F"/>
          <w:sz w:val="28"/>
          <w:szCs w:val="28"/>
        </w:rPr>
        <w:t>Teknogirişim</w:t>
      </w:r>
      <w:proofErr w:type="spellEnd"/>
      <w:r w:rsidRPr="0069642D">
        <w:rPr>
          <w:rStyle w:val="Gl"/>
          <w:color w:val="6F6F6F"/>
          <w:sz w:val="28"/>
          <w:szCs w:val="28"/>
        </w:rPr>
        <w:t xml:space="preserve"> Sermayesi Desteği</w:t>
      </w:r>
    </w:p>
    <w:p w:rsidR="00844D5B" w:rsidRPr="0069642D" w:rsidRDefault="00844D5B" w:rsidP="0069642D">
      <w:pPr>
        <w:pStyle w:val="NormalWeb"/>
        <w:shd w:val="clear" w:color="auto" w:fill="FFFFFF"/>
        <w:spacing w:before="0" w:beforeAutospacing="0" w:after="300" w:afterAutospacing="0" w:line="255" w:lineRule="atLeast"/>
        <w:jc w:val="both"/>
        <w:rPr>
          <w:color w:val="6F6F6F"/>
          <w:sz w:val="28"/>
          <w:szCs w:val="28"/>
        </w:rPr>
      </w:pPr>
      <w:proofErr w:type="gramStart"/>
      <w:r w:rsidRPr="0069642D">
        <w:rPr>
          <w:color w:val="6F6F6F"/>
          <w:sz w:val="28"/>
          <w:szCs w:val="28"/>
        </w:rPr>
        <w:t xml:space="preserve">Merkezi yönetim kapsamındaki kamu idareleri tarafından, üniversitelerin herhangi bir lisans programından bir yıl içinde mezun olabilecek durumdaki öğrenci, yüksek lisans veya doktora öğrencisi ya da lisans, yüksek lisans veya doktora derecelerinden birini ön başvuru tarihinden en çok beş yıl önce almış </w:t>
      </w:r>
      <w:r w:rsidRPr="0069642D">
        <w:rPr>
          <w:color w:val="6F6F6F"/>
          <w:sz w:val="28"/>
          <w:szCs w:val="28"/>
        </w:rPr>
        <w:lastRenderedPageBreak/>
        <w:t xml:space="preserve">kişilerin, teknoloji ve yenilik odaklı iş fikirlerini, katma değer ve nitelikli istihdam yaratma potansiyeli yüksek teşebbüslere dönüştürebilmelerini teşvik etmek için bir defaya mahsus olmak üzere teminat alınmaksızın 100.000 Türk Lirasına kadar </w:t>
      </w:r>
      <w:proofErr w:type="spellStart"/>
      <w:r w:rsidRPr="0069642D">
        <w:rPr>
          <w:color w:val="6F6F6F"/>
          <w:sz w:val="28"/>
          <w:szCs w:val="28"/>
        </w:rPr>
        <w:t>teknogirişim</w:t>
      </w:r>
      <w:proofErr w:type="spellEnd"/>
      <w:r w:rsidRPr="0069642D">
        <w:rPr>
          <w:color w:val="6F6F6F"/>
          <w:sz w:val="28"/>
          <w:szCs w:val="28"/>
        </w:rPr>
        <w:t xml:space="preserve"> sermayesi desteği hibe olarak verilir. </w:t>
      </w:r>
      <w:proofErr w:type="gramEnd"/>
      <w:r w:rsidRPr="0069642D">
        <w:rPr>
          <w:rStyle w:val="Gl"/>
          <w:color w:val="6F6F6F"/>
          <w:sz w:val="28"/>
          <w:szCs w:val="28"/>
        </w:rPr>
        <w:t>(</w:t>
      </w:r>
      <w:hyperlink r:id="rId8" w:tgtFrame="_blank" w:history="1">
        <w:r w:rsidRPr="0069642D">
          <w:rPr>
            <w:rStyle w:val="Kpr"/>
            <w:b/>
            <w:bCs/>
            <w:color w:val="5C6F83"/>
            <w:sz w:val="28"/>
            <w:szCs w:val="28"/>
            <w:u w:val="none"/>
          </w:rPr>
          <w:t xml:space="preserve">5746 s. Kanun </w:t>
        </w:r>
        <w:proofErr w:type="spellStart"/>
        <w:r w:rsidRPr="0069642D">
          <w:rPr>
            <w:rStyle w:val="Kpr"/>
            <w:b/>
            <w:bCs/>
            <w:color w:val="5C6F83"/>
            <w:sz w:val="28"/>
            <w:szCs w:val="28"/>
            <w:u w:val="none"/>
          </w:rPr>
          <w:t>md.</w:t>
        </w:r>
        <w:proofErr w:type="spellEnd"/>
        <w:r w:rsidRPr="0069642D">
          <w:rPr>
            <w:rStyle w:val="Kpr"/>
            <w:b/>
            <w:bCs/>
            <w:color w:val="5C6F83"/>
            <w:sz w:val="28"/>
            <w:szCs w:val="28"/>
            <w:u w:val="none"/>
          </w:rPr>
          <w:t xml:space="preserve"> 3/5</w:t>
        </w:r>
      </w:hyperlink>
      <w:r w:rsidRPr="0069642D">
        <w:rPr>
          <w:rStyle w:val="Gl"/>
          <w:color w:val="6F6F6F"/>
          <w:sz w:val="28"/>
          <w:szCs w:val="28"/>
        </w:rPr>
        <w:t>)</w:t>
      </w:r>
    </w:p>
    <w:bookmarkEnd w:id="0"/>
    <w:p w:rsidR="00815A44" w:rsidRPr="0069642D" w:rsidRDefault="00815A44" w:rsidP="0069642D">
      <w:pPr>
        <w:jc w:val="both"/>
        <w:rPr>
          <w:rFonts w:ascii="Times New Roman" w:hAnsi="Times New Roman" w:cs="Times New Roman"/>
          <w:sz w:val="28"/>
          <w:szCs w:val="28"/>
        </w:rPr>
      </w:pPr>
    </w:p>
    <w:sectPr w:rsidR="00815A44" w:rsidRPr="00696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B"/>
    <w:rsid w:val="0069642D"/>
    <w:rsid w:val="00815A44"/>
    <w:rsid w:val="00844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4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D5B"/>
    <w:rPr>
      <w:b/>
      <w:bCs/>
    </w:rPr>
  </w:style>
  <w:style w:type="character" w:styleId="Kpr">
    <w:name w:val="Hyperlink"/>
    <w:basedOn w:val="VarsaylanParagrafYazTipi"/>
    <w:uiPriority w:val="99"/>
    <w:semiHidden/>
    <w:unhideWhenUsed/>
    <w:rsid w:val="00844D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4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D5B"/>
    <w:rPr>
      <w:b/>
      <w:bCs/>
    </w:rPr>
  </w:style>
  <w:style w:type="character" w:styleId="Kpr">
    <w:name w:val="Hyperlink"/>
    <w:basedOn w:val="VarsaylanParagrafYazTipi"/>
    <w:uiPriority w:val="99"/>
    <w:semiHidden/>
    <w:unhideWhenUsed/>
    <w:rsid w:val="00844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3351">
      <w:bodyDiv w:val="1"/>
      <w:marLeft w:val="0"/>
      <w:marRight w:val="0"/>
      <w:marTop w:val="0"/>
      <w:marBottom w:val="0"/>
      <w:divBdr>
        <w:top w:val="none" w:sz="0" w:space="0" w:color="auto"/>
        <w:left w:val="none" w:sz="0" w:space="0" w:color="auto"/>
        <w:bottom w:val="none" w:sz="0" w:space="0" w:color="auto"/>
        <w:right w:val="none" w:sz="0" w:space="0" w:color="auto"/>
      </w:divBdr>
    </w:div>
    <w:div w:id="10467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index.php?id=1079&amp;uid=ZEz922sJsZ3OFhGR&amp;type=madde" TargetMode="External"/><Relationship Id="rId3" Type="http://schemas.openxmlformats.org/officeDocument/2006/relationships/settings" Target="settings.xml"/><Relationship Id="rId7" Type="http://schemas.openxmlformats.org/officeDocument/2006/relationships/hyperlink" Target="http://www.gib.gov.tr/index.php?id=1079&amp;uid=ZEz922sJsZ3OFhGR&amp;type=mad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b.gov.tr/index.php?id=1079&amp;uid=ZEz922sJsZ3OFhGR&amp;type=madde" TargetMode="External"/><Relationship Id="rId5" Type="http://schemas.openxmlformats.org/officeDocument/2006/relationships/hyperlink" Target="http://www.gib.gov.tr/index.php?id=1079&amp;uid=ZEz922sJsZ3OFhGR&amp;type=mad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2018-09-06T11:28:00Z</dcterms:created>
  <dcterms:modified xsi:type="dcterms:W3CDTF">2018-09-06T11:53:00Z</dcterms:modified>
</cp:coreProperties>
</file>