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6E9" w:rsidRPr="007016E9" w:rsidRDefault="007016E9" w:rsidP="007016E9">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sidRPr="007016E9">
        <w:rPr>
          <w:rFonts w:ascii="Arial" w:eastAsia="Times New Roman" w:hAnsi="Arial" w:cs="Arial"/>
          <w:color w:val="111111"/>
          <w:kern w:val="36"/>
          <w:sz w:val="30"/>
          <w:szCs w:val="30"/>
          <w:lang w:eastAsia="tr-TR"/>
        </w:rPr>
        <w:t>5225 SAYILI KÜLTÜR YATIRIMLARINI VE GİRİŞİMLERİNİ TEŞVİK KANUNU İLE GETİRİLEN VERGİSEL TEŞVİKLER</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bookmarkStart w:id="0" w:name="_GoBack"/>
      <w:proofErr w:type="gramStart"/>
      <w:r w:rsidRPr="00C22309">
        <w:rPr>
          <w:color w:val="6F6F6F"/>
          <w:sz w:val="28"/>
          <w:szCs w:val="28"/>
        </w:rPr>
        <w:t>5225 sayılı Kanunun amacı, bireyin ve toplumun kültürel gereksinimlerinin karşılanmasını; kültür varlıkları ile somut olmayan kültürel mirasın korunmasını ve sürdürülebilir kültürün birer öğesi haline getirilmesini; kültürel iletişim ve etkileşim ortamının etkinleştirilmesini; sanatsal ve kültürel değerlerin üretilmesi, toplumun bu değerlere ulaşım olanaklarının yaratılmasını ve geliştirilmesini; ülkemizin kültür varlıklarının yaşatılması ve ülke ekonomisine katkı yaratan bir unsur olarak değerlendirilmesi, kullanılması ile kültür merkezlerinin yapımı ve işletilmesine yönelik kültür yatırımı ve kültür girişimlerinin teşvik edilmesini sağlamaktır.</w:t>
      </w:r>
      <w:proofErr w:type="gramEnd"/>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r w:rsidRPr="00C22309">
        <w:rPr>
          <w:color w:val="6F6F6F"/>
          <w:sz w:val="28"/>
          <w:szCs w:val="28"/>
        </w:rPr>
        <w:t>Bu kanun kapsamındaki kültür yatırım ve girişimleri için uygulanacak teşvik unsurları şunlardır:</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r w:rsidRPr="00C22309">
        <w:rPr>
          <w:rStyle w:val="Gl"/>
          <w:color w:val="6F6F6F"/>
          <w:sz w:val="28"/>
          <w:szCs w:val="28"/>
        </w:rPr>
        <w:t>1. Gelir Vergisi Stopajı İndirimi</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proofErr w:type="gramStart"/>
      <w:r w:rsidRPr="00C22309">
        <w:rPr>
          <w:color w:val="6F6F6F"/>
          <w:sz w:val="28"/>
          <w:szCs w:val="28"/>
        </w:rPr>
        <w:t xml:space="preserve">Bu kanun uyarınca belge almış kurumlar vergisi mükellefi yatırımcı veya girişimcilerin, ilgili idareye verecekleri aylık sigorta prim bordrolarında bildirdikleri, münhasıran belgeli yatırım ve girişimde çalıştıracakları işçilerin ücretleri üzerinden hesaplanan gelir vergisinin, yatırım aşamasında üç yılı aşmamak kaydıyla %50’si, işletme aşamasında ise yedi yılı aşmamak kaydıyla %25’i, verilecek muhtasar beyanname üzerinden tahakkuk eden vergiden terkin edilmektedir. </w:t>
      </w:r>
      <w:proofErr w:type="gramEnd"/>
      <w:r w:rsidRPr="00C22309">
        <w:rPr>
          <w:color w:val="6F6F6F"/>
          <w:sz w:val="28"/>
          <w:szCs w:val="28"/>
        </w:rPr>
        <w:t>(</w:t>
      </w:r>
      <w:hyperlink r:id="rId5" w:tgtFrame="_blank" w:history="1">
        <w:r w:rsidRPr="00C22309">
          <w:rPr>
            <w:rStyle w:val="Kpr"/>
            <w:b/>
            <w:bCs/>
            <w:color w:val="5C6F83"/>
            <w:sz w:val="28"/>
            <w:szCs w:val="28"/>
            <w:u w:val="none"/>
          </w:rPr>
          <w:t xml:space="preserve">5225 s. Kanun </w:t>
        </w:r>
        <w:proofErr w:type="spellStart"/>
        <w:r w:rsidRPr="00C22309">
          <w:rPr>
            <w:rStyle w:val="Kpr"/>
            <w:b/>
            <w:bCs/>
            <w:color w:val="5C6F83"/>
            <w:sz w:val="28"/>
            <w:szCs w:val="28"/>
            <w:u w:val="none"/>
          </w:rPr>
          <w:t>md.</w:t>
        </w:r>
        <w:proofErr w:type="spellEnd"/>
        <w:r w:rsidRPr="00C22309">
          <w:rPr>
            <w:rStyle w:val="Kpr"/>
            <w:b/>
            <w:bCs/>
            <w:color w:val="5C6F83"/>
            <w:sz w:val="28"/>
            <w:szCs w:val="28"/>
            <w:u w:val="none"/>
          </w:rPr>
          <w:t xml:space="preserve"> 5/b</w:t>
        </w:r>
      </w:hyperlink>
      <w:r w:rsidRPr="00C22309">
        <w:rPr>
          <w:color w:val="6F6F6F"/>
          <w:sz w:val="28"/>
          <w:szCs w:val="28"/>
        </w:rPr>
        <w:t>)</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r w:rsidRPr="00C22309">
        <w:rPr>
          <w:rStyle w:val="Gl"/>
          <w:color w:val="6F6F6F"/>
          <w:sz w:val="28"/>
          <w:szCs w:val="28"/>
        </w:rPr>
        <w:t>2. Taşınmaz Mal Tahsisi</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r w:rsidRPr="00C22309">
        <w:rPr>
          <w:color w:val="6F6F6F"/>
          <w:sz w:val="28"/>
          <w:szCs w:val="28"/>
        </w:rPr>
        <w:t>Kültür ve Turizm Bakanlığının, bu kanun kapsamında kültür yatırımı ve girişimleri için taşınmaz mal tahsisi yapma yetkisi bulunmaktadır. (</w:t>
      </w:r>
      <w:hyperlink r:id="rId6" w:tgtFrame="_blank" w:history="1">
        <w:r w:rsidRPr="00C22309">
          <w:rPr>
            <w:rStyle w:val="Kpr"/>
            <w:b/>
            <w:bCs/>
            <w:color w:val="5C6F83"/>
            <w:sz w:val="28"/>
            <w:szCs w:val="28"/>
            <w:u w:val="none"/>
          </w:rPr>
          <w:t xml:space="preserve">5225 s. Kanun </w:t>
        </w:r>
        <w:proofErr w:type="spellStart"/>
        <w:r w:rsidRPr="00C22309">
          <w:rPr>
            <w:rStyle w:val="Kpr"/>
            <w:b/>
            <w:bCs/>
            <w:color w:val="5C6F83"/>
            <w:sz w:val="28"/>
            <w:szCs w:val="28"/>
            <w:u w:val="none"/>
          </w:rPr>
          <w:t>md.</w:t>
        </w:r>
        <w:proofErr w:type="spellEnd"/>
        <w:r w:rsidRPr="00C22309">
          <w:rPr>
            <w:rStyle w:val="Kpr"/>
            <w:b/>
            <w:bCs/>
            <w:color w:val="5C6F83"/>
            <w:sz w:val="28"/>
            <w:szCs w:val="28"/>
            <w:u w:val="none"/>
          </w:rPr>
          <w:t xml:space="preserve"> 5/a</w:t>
        </w:r>
      </w:hyperlink>
      <w:r w:rsidRPr="00C22309">
        <w:rPr>
          <w:color w:val="6F6F6F"/>
          <w:sz w:val="28"/>
          <w:szCs w:val="28"/>
        </w:rPr>
        <w:t>)</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r w:rsidRPr="00C22309">
        <w:rPr>
          <w:rStyle w:val="Gl"/>
          <w:color w:val="6F6F6F"/>
          <w:sz w:val="28"/>
          <w:szCs w:val="28"/>
        </w:rPr>
        <w:t>3. Sigorta Primi İşveren Paylarında İndirim</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proofErr w:type="gramStart"/>
      <w:r w:rsidRPr="00C22309">
        <w:rPr>
          <w:color w:val="6F6F6F"/>
          <w:sz w:val="28"/>
          <w:szCs w:val="28"/>
        </w:rPr>
        <w:t xml:space="preserve">Bu kanun uyarınca belgelendirilmiş kurumlar vergisi mükellefi yatırımcı veya girişimcilerin, ilgili idareye verecekleri aylık sigorta prim bordrolarında bildirdikleri, münhasıran belgeli yatırım veya girişimde çalıştıracakları işçilerin, 506 sayılı Sosyal Sigortalar Kanununun 72 ve 73 üncü maddeleri uyarınca prime esas kazançları üzerinden hesaplanan sigorta primlerinin işveren hissesinin, yatırım aşamasında üç yılı aşmamak şartıyla %50’si, işletme aşamasında ise yedi yılı aşmamak şartıyla %25’i Hazinece karşılanır. </w:t>
      </w:r>
      <w:proofErr w:type="gramEnd"/>
      <w:r w:rsidRPr="00C22309">
        <w:rPr>
          <w:color w:val="6F6F6F"/>
          <w:sz w:val="28"/>
          <w:szCs w:val="28"/>
        </w:rPr>
        <w:t>(</w:t>
      </w:r>
      <w:hyperlink r:id="rId7" w:tgtFrame="_blank" w:history="1">
        <w:r w:rsidRPr="00C22309">
          <w:rPr>
            <w:rStyle w:val="Kpr"/>
            <w:b/>
            <w:bCs/>
            <w:color w:val="5C6F83"/>
            <w:sz w:val="28"/>
            <w:szCs w:val="28"/>
            <w:u w:val="none"/>
          </w:rPr>
          <w:t xml:space="preserve">5225 s. Kanun </w:t>
        </w:r>
        <w:proofErr w:type="spellStart"/>
        <w:r w:rsidRPr="00C22309">
          <w:rPr>
            <w:rStyle w:val="Kpr"/>
            <w:b/>
            <w:bCs/>
            <w:color w:val="5C6F83"/>
            <w:sz w:val="28"/>
            <w:szCs w:val="28"/>
            <w:u w:val="none"/>
          </w:rPr>
          <w:t>md.</w:t>
        </w:r>
        <w:proofErr w:type="spellEnd"/>
        <w:r w:rsidRPr="00C22309">
          <w:rPr>
            <w:rStyle w:val="Kpr"/>
            <w:b/>
            <w:bCs/>
            <w:color w:val="5C6F83"/>
            <w:sz w:val="28"/>
            <w:szCs w:val="28"/>
            <w:u w:val="none"/>
          </w:rPr>
          <w:t xml:space="preserve"> 5/c</w:t>
        </w:r>
      </w:hyperlink>
      <w:r w:rsidRPr="00C22309">
        <w:rPr>
          <w:color w:val="6F6F6F"/>
          <w:sz w:val="28"/>
          <w:szCs w:val="28"/>
        </w:rPr>
        <w:t>)</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r w:rsidRPr="00C22309">
        <w:rPr>
          <w:rStyle w:val="Gl"/>
          <w:color w:val="6F6F6F"/>
          <w:sz w:val="28"/>
          <w:szCs w:val="28"/>
        </w:rPr>
        <w:lastRenderedPageBreak/>
        <w:t>4. Su Bedeli İndirimi ve Enerji Desteği</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r w:rsidRPr="00C22309">
        <w:rPr>
          <w:color w:val="6F6F6F"/>
          <w:sz w:val="28"/>
          <w:szCs w:val="28"/>
        </w:rPr>
        <w:t>Kültür yatırımı ve girişimleri, su ücretlerini yatırım ve girişimin bulunduğu yörede uygulanan tarifelerden en düşüğü üzerinden öderler. Bu yatırım veya girişimin elektrik enerjisi ve doğal gaz giderlerinin %20’si beş yıl süreyle Hazinece karşılanır. (</w:t>
      </w:r>
      <w:hyperlink r:id="rId8" w:tgtFrame="_blank" w:history="1">
        <w:r w:rsidRPr="00C22309">
          <w:rPr>
            <w:rStyle w:val="Kpr"/>
            <w:b/>
            <w:bCs/>
            <w:color w:val="5C6F83"/>
            <w:sz w:val="28"/>
            <w:szCs w:val="28"/>
            <w:u w:val="none"/>
          </w:rPr>
          <w:t xml:space="preserve">5225 s. Kanun </w:t>
        </w:r>
        <w:proofErr w:type="spellStart"/>
        <w:r w:rsidRPr="00C22309">
          <w:rPr>
            <w:rStyle w:val="Kpr"/>
            <w:b/>
            <w:bCs/>
            <w:color w:val="5C6F83"/>
            <w:sz w:val="28"/>
            <w:szCs w:val="28"/>
            <w:u w:val="none"/>
          </w:rPr>
          <w:t>md.</w:t>
        </w:r>
        <w:proofErr w:type="spellEnd"/>
        <w:r w:rsidRPr="00C22309">
          <w:rPr>
            <w:rStyle w:val="Kpr"/>
            <w:b/>
            <w:bCs/>
            <w:color w:val="5C6F83"/>
            <w:sz w:val="28"/>
            <w:szCs w:val="28"/>
            <w:u w:val="none"/>
          </w:rPr>
          <w:t xml:space="preserve"> 5/d</w:t>
        </w:r>
      </w:hyperlink>
      <w:r w:rsidRPr="00C22309">
        <w:rPr>
          <w:color w:val="6F6F6F"/>
          <w:sz w:val="28"/>
          <w:szCs w:val="28"/>
        </w:rPr>
        <w:t>)</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r w:rsidRPr="00C22309">
        <w:rPr>
          <w:rStyle w:val="Gl"/>
          <w:color w:val="6F6F6F"/>
          <w:sz w:val="28"/>
          <w:szCs w:val="28"/>
        </w:rPr>
        <w:t>5. Yabancı Uzman Personel ve Sanatçı Çalıştırabilme</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r w:rsidRPr="00C22309">
        <w:rPr>
          <w:color w:val="6F6F6F"/>
          <w:sz w:val="28"/>
          <w:szCs w:val="28"/>
        </w:rPr>
        <w:t>Belgeli yatırım veya girişimlerde, Kültür ve Turizm Bakanlığının ve İçişleri Bakanlığının görüşü alınarak Çalışma ve Sosyal Güvenlik Bakanlığınca verilen izinle toplam personel sayısının %10’unu aşmamak üzere yabancı uzman personel ve sanatçı çalıştırılabilir. (</w:t>
      </w:r>
      <w:hyperlink r:id="rId9" w:tgtFrame="_blank" w:history="1">
        <w:r w:rsidRPr="00C22309">
          <w:rPr>
            <w:rStyle w:val="Kpr"/>
            <w:b/>
            <w:bCs/>
            <w:color w:val="5C6F83"/>
            <w:sz w:val="28"/>
            <w:szCs w:val="28"/>
            <w:u w:val="none"/>
          </w:rPr>
          <w:t xml:space="preserve">5225 s. Kanun </w:t>
        </w:r>
        <w:proofErr w:type="spellStart"/>
        <w:r w:rsidRPr="00C22309">
          <w:rPr>
            <w:rStyle w:val="Kpr"/>
            <w:b/>
            <w:bCs/>
            <w:color w:val="5C6F83"/>
            <w:sz w:val="28"/>
            <w:szCs w:val="28"/>
            <w:u w:val="none"/>
          </w:rPr>
          <w:t>md.</w:t>
        </w:r>
        <w:proofErr w:type="spellEnd"/>
        <w:r w:rsidRPr="00C22309">
          <w:rPr>
            <w:rStyle w:val="Kpr"/>
            <w:b/>
            <w:bCs/>
            <w:color w:val="5C6F83"/>
            <w:sz w:val="28"/>
            <w:szCs w:val="28"/>
            <w:u w:val="none"/>
          </w:rPr>
          <w:t xml:space="preserve"> 5/e</w:t>
        </w:r>
      </w:hyperlink>
      <w:r w:rsidRPr="00C22309">
        <w:rPr>
          <w:color w:val="6F6F6F"/>
          <w:sz w:val="28"/>
          <w:szCs w:val="28"/>
        </w:rPr>
        <w:t>)</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r w:rsidRPr="00C22309">
        <w:rPr>
          <w:rStyle w:val="Gl"/>
          <w:color w:val="6F6F6F"/>
          <w:sz w:val="28"/>
          <w:szCs w:val="28"/>
        </w:rPr>
        <w:t>6. Hafta Sonu ve Resmi Tatillerde Faaliyette Bulunabilme</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r w:rsidRPr="00C22309">
        <w:rPr>
          <w:color w:val="6F6F6F"/>
          <w:sz w:val="28"/>
          <w:szCs w:val="28"/>
        </w:rPr>
        <w:t>Belgeli girişimler ile belge kapsamındaki diğer birimler belgede belirlenen çalışma süresi içinde hafta sonu ve resmi tatillerde de faaliyetlerine devam edebilirler.</w:t>
      </w:r>
    </w:p>
    <w:p w:rsidR="007016E9" w:rsidRPr="00C22309" w:rsidRDefault="007016E9" w:rsidP="00C22309">
      <w:pPr>
        <w:pStyle w:val="NormalWeb"/>
        <w:shd w:val="clear" w:color="auto" w:fill="FFFFFF"/>
        <w:spacing w:before="0" w:beforeAutospacing="0" w:after="300" w:afterAutospacing="0" w:line="255" w:lineRule="atLeast"/>
        <w:jc w:val="both"/>
        <w:rPr>
          <w:color w:val="6F6F6F"/>
          <w:sz w:val="28"/>
          <w:szCs w:val="28"/>
        </w:rPr>
      </w:pPr>
      <w:r w:rsidRPr="00C22309">
        <w:rPr>
          <w:color w:val="6F6F6F"/>
          <w:sz w:val="28"/>
          <w:szCs w:val="28"/>
        </w:rPr>
        <w:t>Belgeli yatırımı veya girişimi Bakanlığın izni ile devralanlar da kalan süre için bu kanun hükümleri çerçevesinde teşvik ve indirim uygulamasından yararlanırlar.</w:t>
      </w:r>
      <w:r w:rsidRPr="00C22309">
        <w:rPr>
          <w:rStyle w:val="Gl"/>
          <w:color w:val="6F6F6F"/>
          <w:sz w:val="28"/>
          <w:szCs w:val="28"/>
        </w:rPr>
        <w:t> </w:t>
      </w:r>
      <w:r w:rsidRPr="00C22309">
        <w:rPr>
          <w:color w:val="6F6F6F"/>
          <w:sz w:val="28"/>
          <w:szCs w:val="28"/>
        </w:rPr>
        <w:t>(</w:t>
      </w:r>
      <w:hyperlink r:id="rId10" w:tgtFrame="_blank" w:history="1">
        <w:r w:rsidRPr="00C22309">
          <w:rPr>
            <w:rStyle w:val="Kpr"/>
            <w:b/>
            <w:bCs/>
            <w:color w:val="5C6F83"/>
            <w:sz w:val="28"/>
            <w:szCs w:val="28"/>
            <w:u w:val="none"/>
          </w:rPr>
          <w:t xml:space="preserve">5225 s. Kanun </w:t>
        </w:r>
        <w:proofErr w:type="spellStart"/>
        <w:r w:rsidRPr="00C22309">
          <w:rPr>
            <w:rStyle w:val="Kpr"/>
            <w:b/>
            <w:bCs/>
            <w:color w:val="5C6F83"/>
            <w:sz w:val="28"/>
            <w:szCs w:val="28"/>
            <w:u w:val="none"/>
          </w:rPr>
          <w:t>md.</w:t>
        </w:r>
        <w:proofErr w:type="spellEnd"/>
        <w:r w:rsidRPr="00C22309">
          <w:rPr>
            <w:rStyle w:val="Kpr"/>
            <w:b/>
            <w:bCs/>
            <w:color w:val="5C6F83"/>
            <w:sz w:val="28"/>
            <w:szCs w:val="28"/>
            <w:u w:val="none"/>
          </w:rPr>
          <w:t xml:space="preserve"> 5/f</w:t>
        </w:r>
      </w:hyperlink>
      <w:r w:rsidRPr="00C22309">
        <w:rPr>
          <w:color w:val="6F6F6F"/>
          <w:sz w:val="28"/>
          <w:szCs w:val="28"/>
        </w:rPr>
        <w:t>)</w:t>
      </w:r>
    </w:p>
    <w:bookmarkEnd w:id="0"/>
    <w:p w:rsidR="0047484B" w:rsidRPr="00C22309" w:rsidRDefault="0047484B" w:rsidP="00C22309">
      <w:pPr>
        <w:jc w:val="both"/>
        <w:rPr>
          <w:rFonts w:ascii="Times New Roman" w:hAnsi="Times New Roman" w:cs="Times New Roman"/>
          <w:sz w:val="28"/>
          <w:szCs w:val="28"/>
        </w:rPr>
      </w:pPr>
    </w:p>
    <w:sectPr w:rsidR="0047484B" w:rsidRPr="00C22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6E9"/>
    <w:rsid w:val="0047484B"/>
    <w:rsid w:val="007016E9"/>
    <w:rsid w:val="00C22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16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16E9"/>
    <w:rPr>
      <w:b/>
      <w:bCs/>
    </w:rPr>
  </w:style>
  <w:style w:type="character" w:styleId="Kpr">
    <w:name w:val="Hyperlink"/>
    <w:basedOn w:val="VarsaylanParagrafYazTipi"/>
    <w:uiPriority w:val="99"/>
    <w:semiHidden/>
    <w:unhideWhenUsed/>
    <w:rsid w:val="007016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16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16E9"/>
    <w:rPr>
      <w:b/>
      <w:bCs/>
    </w:rPr>
  </w:style>
  <w:style w:type="character" w:styleId="Kpr">
    <w:name w:val="Hyperlink"/>
    <w:basedOn w:val="VarsaylanParagrafYazTipi"/>
    <w:uiPriority w:val="99"/>
    <w:semiHidden/>
    <w:unhideWhenUsed/>
    <w:rsid w:val="00701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59171">
      <w:bodyDiv w:val="1"/>
      <w:marLeft w:val="0"/>
      <w:marRight w:val="0"/>
      <w:marTop w:val="0"/>
      <w:marBottom w:val="0"/>
      <w:divBdr>
        <w:top w:val="none" w:sz="0" w:space="0" w:color="auto"/>
        <w:left w:val="none" w:sz="0" w:space="0" w:color="auto"/>
        <w:bottom w:val="none" w:sz="0" w:space="0" w:color="auto"/>
        <w:right w:val="none" w:sz="0" w:space="0" w:color="auto"/>
      </w:divBdr>
    </w:div>
    <w:div w:id="8753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gov.tr/index.php?id=1079&amp;uid=1JIODIYA2YS8ojks&amp;type=madde" TargetMode="External"/><Relationship Id="rId3" Type="http://schemas.openxmlformats.org/officeDocument/2006/relationships/settings" Target="settings.xml"/><Relationship Id="rId7" Type="http://schemas.openxmlformats.org/officeDocument/2006/relationships/hyperlink" Target="http://www.gib.gov.tr/index.php?id=1079&amp;uid=1JIODIYA2YS8ojks&amp;type=mad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ib.gov.tr/index.php?id=1079&amp;uid=1JIODIYA2YS8ojks&amp;type=madde" TargetMode="External"/><Relationship Id="rId11" Type="http://schemas.openxmlformats.org/officeDocument/2006/relationships/fontTable" Target="fontTable.xml"/><Relationship Id="rId5" Type="http://schemas.openxmlformats.org/officeDocument/2006/relationships/hyperlink" Target="http://www.gib.gov.tr/index.php?id=1079&amp;uid=1JIODIYA2YS8ojks&amp;type=madde" TargetMode="External"/><Relationship Id="rId10" Type="http://schemas.openxmlformats.org/officeDocument/2006/relationships/hyperlink" Target="http://www.gib.gov.tr/index.php?id=1079&amp;uid=1JIODIYA2YS8ojks&amp;type=madde" TargetMode="External"/><Relationship Id="rId4" Type="http://schemas.openxmlformats.org/officeDocument/2006/relationships/webSettings" Target="webSettings.xml"/><Relationship Id="rId9" Type="http://schemas.openxmlformats.org/officeDocument/2006/relationships/hyperlink" Target="http://www.gib.gov.tr/index.php?id=1079&amp;uid=1JIODIYA2YS8ojks&amp;type=madd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2018-09-06T11:27:00Z</dcterms:created>
  <dcterms:modified xsi:type="dcterms:W3CDTF">2018-09-06T11:53:00Z</dcterms:modified>
</cp:coreProperties>
</file>