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C8" w:rsidRPr="00413EC8" w:rsidRDefault="00413EC8" w:rsidP="00413EC8">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413EC8">
        <w:rPr>
          <w:rFonts w:ascii="Arial" w:eastAsia="Times New Roman" w:hAnsi="Arial" w:cs="Arial"/>
          <w:color w:val="111111"/>
          <w:kern w:val="36"/>
          <w:sz w:val="30"/>
          <w:szCs w:val="30"/>
          <w:lang w:eastAsia="tr-TR"/>
        </w:rPr>
        <w:t>4737 SAYILI ENDÜSTRİ BÖLGELERİ KANUNUNDA YER ALAN VERGİSEL TEŞVİKLER</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bookmarkStart w:id="0" w:name="_GoBack"/>
      <w:r w:rsidRPr="00CA5F59">
        <w:rPr>
          <w:color w:val="6F6F6F"/>
          <w:sz w:val="28"/>
          <w:szCs w:val="28"/>
        </w:rPr>
        <w:t>Kanunun amacı, yatırımları teşvik etmek, yurtdışında çalışan Türk işçilerin tasarruflarını Türkiye’de yatırıma yönlendirmek ve yabancı sermaye girişinin artırılmasını sağlamaktır.</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color w:val="6F6F6F"/>
          <w:sz w:val="28"/>
          <w:szCs w:val="28"/>
        </w:rPr>
        <w:t>Endüstri Bölgelerinde faaliyette bulunan gelir ve kurumlar vergisi mükelleflerine yönelik teşviklere 5084 sayılı Yatırımların ve İstihdamın Teşviki Kanununda yer verilmiştir. Bu bölgelerde faaliyette bulunan mükelleflere gelir vergisi stopajı teşviki, sigorta primi işveren hissesi teşviki, bedelsiz yatırım yeri tahsisi ve enerji desteği sağlanmaktadır.</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rStyle w:val="Gl"/>
          <w:color w:val="6F6F6F"/>
          <w:sz w:val="28"/>
          <w:szCs w:val="28"/>
        </w:rPr>
        <w:t>1. Gelir Vergisi Stopajı Teşviki</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color w:val="6F6F6F"/>
          <w:sz w:val="28"/>
          <w:szCs w:val="28"/>
        </w:rPr>
        <w:t>(5084 s. Kanun </w:t>
      </w:r>
      <w:hyperlink r:id="rId5" w:tgtFrame="_blank" w:history="1">
        <w:r w:rsidRPr="00CA5F59">
          <w:rPr>
            <w:rStyle w:val="Kpr"/>
            <w:b/>
            <w:bCs/>
            <w:color w:val="5C6F83"/>
            <w:sz w:val="28"/>
            <w:szCs w:val="28"/>
            <w:u w:val="none"/>
          </w:rPr>
          <w:t>md.3</w:t>
        </w:r>
      </w:hyperlink>
      <w:r w:rsidRPr="00CA5F59">
        <w:rPr>
          <w:color w:val="6F6F6F"/>
          <w:sz w:val="28"/>
          <w:szCs w:val="28"/>
        </w:rPr>
        <w:t>, </w:t>
      </w:r>
      <w:hyperlink r:id="rId6" w:tgtFrame="_blank" w:history="1">
        <w:r w:rsidRPr="00CA5F59">
          <w:rPr>
            <w:rStyle w:val="Kpr"/>
            <w:b/>
            <w:bCs/>
            <w:color w:val="5C6F83"/>
            <w:sz w:val="28"/>
            <w:szCs w:val="28"/>
            <w:u w:val="none"/>
          </w:rPr>
          <w:t>md.7/h</w:t>
        </w:r>
      </w:hyperlink>
      <w:r w:rsidRPr="00CA5F59">
        <w:rPr>
          <w:color w:val="6F6F6F"/>
          <w:sz w:val="28"/>
          <w:szCs w:val="28"/>
        </w:rPr>
        <w:t>) (</w:t>
      </w:r>
      <w:hyperlink r:id="rId7" w:tgtFrame="_blank" w:history="1">
        <w:r w:rsidRPr="00CA5F59">
          <w:rPr>
            <w:rStyle w:val="Kpr"/>
            <w:b/>
            <w:bCs/>
            <w:color w:val="5C6F83"/>
            <w:sz w:val="28"/>
            <w:szCs w:val="28"/>
            <w:u w:val="none"/>
          </w:rPr>
          <w:t>1</w:t>
        </w:r>
      </w:hyperlink>
      <w:r w:rsidRPr="00CA5F59">
        <w:rPr>
          <w:color w:val="6F6F6F"/>
          <w:sz w:val="28"/>
          <w:szCs w:val="28"/>
        </w:rPr>
        <w:t> ve </w:t>
      </w:r>
      <w:hyperlink r:id="rId8" w:tgtFrame="_blank" w:history="1">
        <w:r w:rsidRPr="00CA5F59">
          <w:rPr>
            <w:rStyle w:val="Kpr"/>
            <w:b/>
            <w:bCs/>
            <w:color w:val="5C6F83"/>
            <w:sz w:val="28"/>
            <w:szCs w:val="28"/>
            <w:u w:val="none"/>
          </w:rPr>
          <w:t>2</w:t>
        </w:r>
      </w:hyperlink>
      <w:r w:rsidRPr="00CA5F59">
        <w:rPr>
          <w:color w:val="6F6F6F"/>
          <w:sz w:val="28"/>
          <w:szCs w:val="28"/>
        </w:rPr>
        <w:t> Seri No.lu Yatırımların ve İstihdamın Teşviki Genel Tebliğleri)</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rStyle w:val="Gl"/>
          <w:color w:val="6F6F6F"/>
          <w:sz w:val="28"/>
          <w:szCs w:val="28"/>
        </w:rPr>
        <w:t>2. Sigorta Primi İşveren Paylarında Teşvik</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color w:val="6F6F6F"/>
          <w:sz w:val="28"/>
          <w:szCs w:val="28"/>
        </w:rPr>
        <w:t>(5084 s. Kanun </w:t>
      </w:r>
      <w:hyperlink r:id="rId9" w:tgtFrame="_blank" w:history="1">
        <w:r w:rsidRPr="00CA5F59">
          <w:rPr>
            <w:rStyle w:val="Kpr"/>
            <w:b/>
            <w:bCs/>
            <w:color w:val="5C6F83"/>
            <w:sz w:val="28"/>
            <w:szCs w:val="28"/>
            <w:u w:val="none"/>
          </w:rPr>
          <w:t>md.4</w:t>
        </w:r>
      </w:hyperlink>
      <w:r w:rsidRPr="00CA5F59">
        <w:rPr>
          <w:color w:val="6F6F6F"/>
          <w:sz w:val="28"/>
          <w:szCs w:val="28"/>
        </w:rPr>
        <w:t>, </w:t>
      </w:r>
      <w:hyperlink r:id="rId10" w:tgtFrame="_blank" w:history="1">
        <w:r w:rsidRPr="00CA5F59">
          <w:rPr>
            <w:rStyle w:val="Kpr"/>
            <w:b/>
            <w:bCs/>
            <w:color w:val="5C6F83"/>
            <w:sz w:val="28"/>
            <w:szCs w:val="28"/>
            <w:u w:val="none"/>
          </w:rPr>
          <w:t>md.7/h</w:t>
        </w:r>
      </w:hyperlink>
      <w:r w:rsidRPr="00CA5F59">
        <w:rPr>
          <w:color w:val="6F6F6F"/>
          <w:sz w:val="28"/>
          <w:szCs w:val="28"/>
        </w:rPr>
        <w:t>)</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rStyle w:val="Gl"/>
          <w:color w:val="6F6F6F"/>
          <w:sz w:val="28"/>
          <w:szCs w:val="28"/>
        </w:rPr>
        <w:t>3. Bedelsiz Yatırım Yeri Tahsisi</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color w:val="6F6F6F"/>
          <w:sz w:val="28"/>
          <w:szCs w:val="28"/>
        </w:rPr>
        <w:t>(5084 s. Kanun </w:t>
      </w:r>
      <w:hyperlink r:id="rId11" w:tgtFrame="_blank" w:history="1">
        <w:r w:rsidRPr="00CA5F59">
          <w:rPr>
            <w:rStyle w:val="Kpr"/>
            <w:b/>
            <w:bCs/>
            <w:color w:val="5C6F83"/>
            <w:sz w:val="28"/>
            <w:szCs w:val="28"/>
            <w:u w:val="none"/>
          </w:rPr>
          <w:t>md.5</w:t>
        </w:r>
      </w:hyperlink>
      <w:r w:rsidRPr="00CA5F59">
        <w:rPr>
          <w:color w:val="6F6F6F"/>
          <w:sz w:val="28"/>
          <w:szCs w:val="28"/>
        </w:rPr>
        <w:t>)</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rStyle w:val="Gl"/>
          <w:color w:val="6F6F6F"/>
          <w:sz w:val="28"/>
          <w:szCs w:val="28"/>
        </w:rPr>
        <w:t>4. Enerji Desteği</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color w:val="6F6F6F"/>
          <w:sz w:val="28"/>
          <w:szCs w:val="28"/>
        </w:rPr>
        <w:t>(5084 s. Kanun md.6, </w:t>
      </w:r>
      <w:hyperlink r:id="rId12" w:tgtFrame="_blank" w:history="1">
        <w:r w:rsidRPr="00CA5F59">
          <w:rPr>
            <w:rStyle w:val="Kpr"/>
            <w:b/>
            <w:bCs/>
            <w:color w:val="5C6F83"/>
            <w:sz w:val="28"/>
            <w:szCs w:val="28"/>
            <w:u w:val="none"/>
          </w:rPr>
          <w:t>md.7/h</w:t>
        </w:r>
      </w:hyperlink>
      <w:r w:rsidRPr="00CA5F59">
        <w:rPr>
          <w:color w:val="6F6F6F"/>
          <w:sz w:val="28"/>
          <w:szCs w:val="28"/>
        </w:rPr>
        <w:t>)</w:t>
      </w:r>
    </w:p>
    <w:p w:rsidR="00413EC8" w:rsidRPr="00CA5F59" w:rsidRDefault="00413EC8" w:rsidP="00CA5F59">
      <w:pPr>
        <w:pStyle w:val="NormalWeb"/>
        <w:shd w:val="clear" w:color="auto" w:fill="FFFFFF"/>
        <w:spacing w:before="0" w:beforeAutospacing="0" w:after="300" w:afterAutospacing="0" w:line="255" w:lineRule="atLeast"/>
        <w:jc w:val="both"/>
        <w:rPr>
          <w:color w:val="6F6F6F"/>
          <w:sz w:val="28"/>
          <w:szCs w:val="28"/>
        </w:rPr>
      </w:pPr>
      <w:r w:rsidRPr="00CA5F59">
        <w:rPr>
          <w:color w:val="6F6F6F"/>
          <w:sz w:val="28"/>
          <w:szCs w:val="28"/>
        </w:rPr>
        <w:t>Organize sanayi, endüstri veya teknoloji geliştirme bölgelerinde yer alan gayrimenkullerin ifraz veya taksim veya birleştirme işlemleri harçtan müstesnadır. (</w:t>
      </w:r>
      <w:hyperlink r:id="rId13" w:tgtFrame="_blank" w:history="1">
        <w:r w:rsidRPr="00CA5F59">
          <w:rPr>
            <w:rStyle w:val="Kpr"/>
            <w:b/>
            <w:bCs/>
            <w:color w:val="5C6F83"/>
            <w:sz w:val="28"/>
            <w:szCs w:val="28"/>
            <w:u w:val="none"/>
          </w:rPr>
          <w:t>HK. m. 59/n</w:t>
        </w:r>
      </w:hyperlink>
      <w:r w:rsidRPr="00CA5F59">
        <w:rPr>
          <w:color w:val="6F6F6F"/>
          <w:sz w:val="28"/>
          <w:szCs w:val="28"/>
        </w:rPr>
        <w:t>)</w:t>
      </w:r>
    </w:p>
    <w:bookmarkEnd w:id="0"/>
    <w:p w:rsidR="00B5055D" w:rsidRPr="00CA5F59" w:rsidRDefault="00B5055D" w:rsidP="00CA5F59">
      <w:pPr>
        <w:jc w:val="both"/>
        <w:rPr>
          <w:rFonts w:ascii="Times New Roman" w:hAnsi="Times New Roman" w:cs="Times New Roman"/>
          <w:sz w:val="28"/>
          <w:szCs w:val="28"/>
        </w:rPr>
      </w:pPr>
    </w:p>
    <w:sectPr w:rsidR="00B5055D" w:rsidRPr="00CA5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C8"/>
    <w:rsid w:val="00413EC8"/>
    <w:rsid w:val="00B5055D"/>
    <w:rsid w:val="00CA5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13E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3EC8"/>
    <w:rPr>
      <w:b/>
      <w:bCs/>
    </w:rPr>
  </w:style>
  <w:style w:type="character" w:styleId="Kpr">
    <w:name w:val="Hyperlink"/>
    <w:basedOn w:val="VarsaylanParagrafYazTipi"/>
    <w:uiPriority w:val="99"/>
    <w:semiHidden/>
    <w:unhideWhenUsed/>
    <w:rsid w:val="00413E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13E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3EC8"/>
    <w:rPr>
      <w:b/>
      <w:bCs/>
    </w:rPr>
  </w:style>
  <w:style w:type="character" w:styleId="Kpr">
    <w:name w:val="Hyperlink"/>
    <w:basedOn w:val="VarsaylanParagrafYazTipi"/>
    <w:uiPriority w:val="99"/>
    <w:semiHidden/>
    <w:unhideWhenUsed/>
    <w:rsid w:val="00413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6056">
      <w:bodyDiv w:val="1"/>
      <w:marLeft w:val="0"/>
      <w:marRight w:val="0"/>
      <w:marTop w:val="0"/>
      <w:marBottom w:val="0"/>
      <w:divBdr>
        <w:top w:val="none" w:sz="0" w:space="0" w:color="auto"/>
        <w:left w:val="none" w:sz="0" w:space="0" w:color="auto"/>
        <w:bottom w:val="none" w:sz="0" w:space="0" w:color="auto"/>
        <w:right w:val="none" w:sz="0" w:space="0" w:color="auto"/>
      </w:divBdr>
    </w:div>
    <w:div w:id="17701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index.php?id=1079&amp;uid=B1FLBSF76OPLDTC6&amp;type=teblig" TargetMode="External"/><Relationship Id="rId13" Type="http://schemas.openxmlformats.org/officeDocument/2006/relationships/hyperlink" Target="http://www.gib.gov.tr/index.php?id=1079&amp;uid=34G6EHI8FJAIMW3N&amp;type=madde" TargetMode="External"/><Relationship Id="rId3" Type="http://schemas.openxmlformats.org/officeDocument/2006/relationships/settings" Target="settings.xml"/><Relationship Id="rId7" Type="http://schemas.openxmlformats.org/officeDocument/2006/relationships/hyperlink" Target="http://www.gib.gov.tr/index.php?id=1079&amp;uid=SXMQCSO259HETDIA&amp;type=teblig" TargetMode="External"/><Relationship Id="rId12" Type="http://schemas.openxmlformats.org/officeDocument/2006/relationships/hyperlink" Target="http://www.gib.gov.tr/index.php?id=1079&amp;uid=THI8KXARSB3U7G2B&amp;type=mad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b.gov.tr/index.php?id=1079&amp;uid=THI8KXARSB3U7G2B&amp;type=madde" TargetMode="External"/><Relationship Id="rId11" Type="http://schemas.openxmlformats.org/officeDocument/2006/relationships/hyperlink" Target="http://www.gib.gov.tr/index.php?id=1079&amp;uid=712KNBREXY4FXHA2&amp;type=madde" TargetMode="External"/><Relationship Id="rId5" Type="http://schemas.openxmlformats.org/officeDocument/2006/relationships/hyperlink" Target="http://www.gib.gov.tr/index.php?id=1079&amp;uid=44HLRTFHJMR4V2L2&amp;type=madde" TargetMode="External"/><Relationship Id="rId15" Type="http://schemas.openxmlformats.org/officeDocument/2006/relationships/theme" Target="theme/theme1.xml"/><Relationship Id="rId10" Type="http://schemas.openxmlformats.org/officeDocument/2006/relationships/hyperlink" Target="http://www.gib.gov.tr/index.php?id=1079&amp;uid=THI8KXARSB3U7G2B&amp;type=madde" TargetMode="External"/><Relationship Id="rId4" Type="http://schemas.openxmlformats.org/officeDocument/2006/relationships/webSettings" Target="webSettings.xml"/><Relationship Id="rId9" Type="http://schemas.openxmlformats.org/officeDocument/2006/relationships/hyperlink" Target="http://www.gib.gov.tr/index.php?id=1079&amp;uid=P9BN532GYUA3O21Y&amp;type=madde"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2018-09-06T11:21:00Z</dcterms:created>
  <dcterms:modified xsi:type="dcterms:W3CDTF">2018-09-06T11:52:00Z</dcterms:modified>
</cp:coreProperties>
</file>