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AC" w:rsidRPr="00945CAC" w:rsidRDefault="00945CAC" w:rsidP="00945CAC">
      <w:pPr>
        <w:spacing w:before="100" w:beforeAutospacing="1" w:after="100" w:afterAutospacing="1" w:line="240" w:lineRule="auto"/>
        <w:jc w:val="both"/>
        <w:outlineLvl w:val="0"/>
        <w:rPr>
          <w:rFonts w:ascii="Times New Roman" w:eastAsia="Times New Roman" w:hAnsi="Times New Roman" w:cs="Times New Roman"/>
          <w:color w:val="25282B"/>
          <w:kern w:val="36"/>
          <w:sz w:val="28"/>
          <w:szCs w:val="28"/>
          <w:lang w:eastAsia="tr-TR"/>
        </w:rPr>
      </w:pPr>
      <w:r w:rsidRPr="00945CAC">
        <w:rPr>
          <w:rFonts w:ascii="Times New Roman" w:eastAsia="Times New Roman" w:hAnsi="Times New Roman" w:cs="Times New Roman"/>
          <w:color w:val="25282B"/>
          <w:kern w:val="36"/>
          <w:sz w:val="28"/>
          <w:szCs w:val="28"/>
          <w:lang w:eastAsia="tr-TR"/>
        </w:rPr>
        <w:t>Site Yönetimlerinde Karar Yeter Sayıları</w:t>
      </w:r>
      <w:proofErr w:type="gramStart"/>
      <w:r w:rsidRPr="00945CAC">
        <w:rPr>
          <w:rFonts w:ascii="Times New Roman" w:eastAsia="Times New Roman" w:hAnsi="Times New Roman" w:cs="Times New Roman"/>
          <w:color w:val="25282B"/>
          <w:kern w:val="36"/>
          <w:sz w:val="28"/>
          <w:szCs w:val="28"/>
          <w:lang w:eastAsia="tr-TR"/>
        </w:rPr>
        <w:t>!!!</w:t>
      </w:r>
      <w:proofErr w:type="gramEnd"/>
    </w:p>
    <w:p w:rsidR="00945CAC" w:rsidRPr="00945CAC" w:rsidRDefault="00945CAC" w:rsidP="00945CAC">
      <w:pPr>
        <w:numPr>
          <w:ilvl w:val="0"/>
          <w:numId w:val="1"/>
        </w:numPr>
        <w:spacing w:before="100" w:beforeAutospacing="1" w:after="100" w:afterAutospacing="1" w:line="240" w:lineRule="auto"/>
        <w:jc w:val="both"/>
        <w:rPr>
          <w:rFonts w:ascii="Times New Roman" w:eastAsia="Times New Roman" w:hAnsi="Times New Roman" w:cs="Times New Roman"/>
          <w:color w:val="FF0000"/>
          <w:sz w:val="28"/>
          <w:szCs w:val="28"/>
          <w:lang w:eastAsia="tr-TR"/>
        </w:rPr>
      </w:pPr>
      <w:r w:rsidRPr="00945CAC">
        <w:rPr>
          <w:rFonts w:ascii="Times New Roman" w:eastAsia="Times New Roman" w:hAnsi="Times New Roman" w:cs="Times New Roman"/>
          <w:b/>
          <w:bCs/>
          <w:color w:val="FF0000"/>
          <w:sz w:val="28"/>
          <w:szCs w:val="28"/>
          <w:lang w:eastAsia="tr-TR"/>
        </w:rPr>
        <w:t>Oybirliği Gerektiren Kararlar</w:t>
      </w:r>
    </w:p>
    <w:p w:rsidR="00945CAC" w:rsidRDefault="00945CAC" w:rsidP="00945CA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45CAC">
        <w:rPr>
          <w:rFonts w:ascii="Times New Roman" w:eastAsia="Times New Roman" w:hAnsi="Times New Roman" w:cs="Times New Roman"/>
          <w:b/>
          <w:bCs/>
          <w:sz w:val="28"/>
          <w:szCs w:val="28"/>
          <w:lang w:eastAsia="tr-TR"/>
        </w:rPr>
        <w:t>Yasak işler:</w:t>
      </w:r>
      <w:r w:rsidRPr="00945CAC">
        <w:rPr>
          <w:rFonts w:ascii="Times New Roman" w:eastAsia="Times New Roman" w:hAnsi="Times New Roman" w:cs="Times New Roman"/>
          <w:sz w:val="28"/>
          <w:szCs w:val="28"/>
          <w:lang w:eastAsia="tr-TR"/>
        </w:rPr>
        <w:t> </w:t>
      </w:r>
    </w:p>
    <w:p w:rsidR="00945CAC" w:rsidRPr="00945CAC" w:rsidRDefault="00945CAC" w:rsidP="00945CAC">
      <w:pPr>
        <w:spacing w:before="100" w:beforeAutospacing="1" w:after="100" w:afterAutospacing="1" w:line="240" w:lineRule="auto"/>
        <w:jc w:val="both"/>
        <w:rPr>
          <w:rFonts w:ascii="Times New Roman" w:eastAsia="Times New Roman" w:hAnsi="Times New Roman" w:cs="Times New Roman"/>
          <w:sz w:val="28"/>
          <w:szCs w:val="28"/>
          <w:lang w:eastAsia="tr-TR"/>
        </w:rPr>
      </w:pPr>
      <w:proofErr w:type="spellStart"/>
      <w:r w:rsidRPr="00945CAC">
        <w:rPr>
          <w:rFonts w:ascii="Times New Roman" w:eastAsia="Times New Roman" w:hAnsi="Times New Roman" w:cs="Times New Roman"/>
          <w:sz w:val="28"/>
          <w:szCs w:val="28"/>
          <w:lang w:eastAsia="tr-TR"/>
        </w:rPr>
        <w:t>Anagayrimenkulün</w:t>
      </w:r>
      <w:proofErr w:type="spellEnd"/>
      <w:r w:rsidRPr="00945CAC">
        <w:rPr>
          <w:rFonts w:ascii="Times New Roman" w:eastAsia="Times New Roman" w:hAnsi="Times New Roman" w:cs="Times New Roman"/>
          <w:sz w:val="28"/>
          <w:szCs w:val="28"/>
          <w:lang w:eastAsia="tr-TR"/>
        </w:rPr>
        <w:t xml:space="preserve">, kütükte mesken olarak gösterilen bağımsız bir bölümünde sinema, tiyatro, kahvehane, gazino, pavyon, bar, kulüp, dans salonu ve emsali gibi eğlence ve toplantı yerleri ve fırın, lokanta, </w:t>
      </w:r>
      <w:proofErr w:type="spellStart"/>
      <w:r w:rsidRPr="00945CAC">
        <w:rPr>
          <w:rFonts w:ascii="Times New Roman" w:eastAsia="Times New Roman" w:hAnsi="Times New Roman" w:cs="Times New Roman"/>
          <w:sz w:val="28"/>
          <w:szCs w:val="28"/>
          <w:lang w:eastAsia="tr-TR"/>
        </w:rPr>
        <w:t>pastahane</w:t>
      </w:r>
      <w:proofErr w:type="spellEnd"/>
      <w:r w:rsidRPr="00945CAC">
        <w:rPr>
          <w:rFonts w:ascii="Times New Roman" w:eastAsia="Times New Roman" w:hAnsi="Times New Roman" w:cs="Times New Roman"/>
          <w:sz w:val="28"/>
          <w:szCs w:val="28"/>
          <w:lang w:eastAsia="tr-TR"/>
        </w:rPr>
        <w:t xml:space="preserve">, süthane gibi gıda ve beslenme yerleri ve imalathane, boyahane, basımevi, </w:t>
      </w:r>
      <w:proofErr w:type="gramStart"/>
      <w:r w:rsidRPr="00945CAC">
        <w:rPr>
          <w:rFonts w:ascii="Times New Roman" w:eastAsia="Times New Roman" w:hAnsi="Times New Roman" w:cs="Times New Roman"/>
          <w:sz w:val="28"/>
          <w:szCs w:val="28"/>
          <w:lang w:eastAsia="tr-TR"/>
        </w:rPr>
        <w:t>dükkan</w:t>
      </w:r>
      <w:proofErr w:type="gramEnd"/>
      <w:r w:rsidRPr="00945CAC">
        <w:rPr>
          <w:rFonts w:ascii="Times New Roman" w:eastAsia="Times New Roman" w:hAnsi="Times New Roman" w:cs="Times New Roman"/>
          <w:sz w:val="28"/>
          <w:szCs w:val="28"/>
          <w:lang w:eastAsia="tr-TR"/>
        </w:rPr>
        <w:t>, galeri ve çarşı gibi yerler, ancak kat malikleri kurulunun oybirliği ile vereceği kararla açılabilir. (KMK.m.24/2).</w:t>
      </w:r>
    </w:p>
    <w:p w:rsidR="00945CAC" w:rsidRDefault="00945CAC" w:rsidP="00945CA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45CAC">
        <w:rPr>
          <w:rFonts w:ascii="Times New Roman" w:eastAsia="Times New Roman" w:hAnsi="Times New Roman" w:cs="Times New Roman"/>
          <w:b/>
          <w:bCs/>
          <w:sz w:val="28"/>
          <w:szCs w:val="28"/>
          <w:lang w:eastAsia="tr-TR"/>
        </w:rPr>
        <w:t>Temliki tasarruflar ve önemli işler:</w:t>
      </w:r>
      <w:r w:rsidRPr="00945CAC">
        <w:rPr>
          <w:rFonts w:ascii="Times New Roman" w:eastAsia="Times New Roman" w:hAnsi="Times New Roman" w:cs="Times New Roman"/>
          <w:sz w:val="28"/>
          <w:szCs w:val="28"/>
          <w:lang w:eastAsia="tr-TR"/>
        </w:rPr>
        <w:t> </w:t>
      </w:r>
    </w:p>
    <w:p w:rsidR="00945CAC" w:rsidRPr="00945CAC" w:rsidRDefault="00945CAC" w:rsidP="00945CAC">
      <w:pPr>
        <w:spacing w:before="100" w:beforeAutospacing="1" w:after="100" w:afterAutospacing="1" w:line="240" w:lineRule="auto"/>
        <w:jc w:val="both"/>
        <w:rPr>
          <w:rFonts w:ascii="Times New Roman" w:eastAsia="Times New Roman" w:hAnsi="Times New Roman" w:cs="Times New Roman"/>
          <w:sz w:val="28"/>
          <w:szCs w:val="28"/>
          <w:lang w:eastAsia="tr-TR"/>
        </w:rPr>
      </w:pPr>
      <w:proofErr w:type="spellStart"/>
      <w:r w:rsidRPr="00945CAC">
        <w:rPr>
          <w:rFonts w:ascii="Times New Roman" w:eastAsia="Times New Roman" w:hAnsi="Times New Roman" w:cs="Times New Roman"/>
          <w:sz w:val="28"/>
          <w:szCs w:val="28"/>
          <w:lang w:eastAsia="tr-TR"/>
        </w:rPr>
        <w:t>Anagayrimenkulün</w:t>
      </w:r>
      <w:proofErr w:type="spellEnd"/>
      <w:r w:rsidRPr="00945CAC">
        <w:rPr>
          <w:rFonts w:ascii="Times New Roman" w:eastAsia="Times New Roman" w:hAnsi="Times New Roman" w:cs="Times New Roman"/>
          <w:sz w:val="28"/>
          <w:szCs w:val="28"/>
          <w:lang w:eastAsia="tr-TR"/>
        </w:rPr>
        <w:t xml:space="preserve"> bir hakla kayıtlanması veya arsanın bölünmesi ve bölünen kısmın mülkiyetinin başkasına devrolunması gibi temliki tasarruflar veya </w:t>
      </w:r>
      <w:proofErr w:type="spellStart"/>
      <w:r w:rsidRPr="00945CAC">
        <w:rPr>
          <w:rFonts w:ascii="Times New Roman" w:eastAsia="Times New Roman" w:hAnsi="Times New Roman" w:cs="Times New Roman"/>
          <w:sz w:val="28"/>
          <w:szCs w:val="28"/>
          <w:lang w:eastAsia="tr-TR"/>
        </w:rPr>
        <w:t>anayapının</w:t>
      </w:r>
      <w:proofErr w:type="spellEnd"/>
      <w:r w:rsidRPr="00945CAC">
        <w:rPr>
          <w:rFonts w:ascii="Times New Roman" w:eastAsia="Times New Roman" w:hAnsi="Times New Roman" w:cs="Times New Roman"/>
          <w:sz w:val="28"/>
          <w:szCs w:val="28"/>
          <w:lang w:eastAsia="tr-TR"/>
        </w:rPr>
        <w:t xml:space="preserve"> dış duvarlarının, çatı veya damının reklam </w:t>
      </w:r>
      <w:proofErr w:type="spellStart"/>
      <w:r w:rsidRPr="00945CAC">
        <w:rPr>
          <w:rFonts w:ascii="Times New Roman" w:eastAsia="Times New Roman" w:hAnsi="Times New Roman" w:cs="Times New Roman"/>
          <w:sz w:val="28"/>
          <w:szCs w:val="28"/>
          <w:lang w:eastAsia="tr-TR"/>
        </w:rPr>
        <w:t>maksadiyle</w:t>
      </w:r>
      <w:proofErr w:type="spellEnd"/>
      <w:r w:rsidRPr="00945CAC">
        <w:rPr>
          <w:rFonts w:ascii="Times New Roman" w:eastAsia="Times New Roman" w:hAnsi="Times New Roman" w:cs="Times New Roman"/>
          <w:sz w:val="28"/>
          <w:szCs w:val="28"/>
          <w:lang w:eastAsia="tr-TR"/>
        </w:rPr>
        <w:t xml:space="preserve"> kiralanması gibi önemli yönetim işleri ancak bütün kat maliklerinin oybirliğiyle verecekleri karar üzerine yapılabilir. (KMK.m.45).</w:t>
      </w:r>
    </w:p>
    <w:p w:rsidR="00945CAC" w:rsidRDefault="00945CAC" w:rsidP="00945CA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45CAC">
        <w:rPr>
          <w:rFonts w:ascii="Times New Roman" w:eastAsia="Times New Roman" w:hAnsi="Times New Roman" w:cs="Times New Roman"/>
          <w:b/>
          <w:bCs/>
          <w:sz w:val="28"/>
          <w:szCs w:val="28"/>
          <w:lang w:eastAsia="tr-TR"/>
        </w:rPr>
        <w:t>Bağımsız bölüm ilavesi:</w:t>
      </w:r>
      <w:r w:rsidRPr="00945CAC">
        <w:rPr>
          <w:rFonts w:ascii="Times New Roman" w:eastAsia="Times New Roman" w:hAnsi="Times New Roman" w:cs="Times New Roman"/>
          <w:sz w:val="28"/>
          <w:szCs w:val="28"/>
          <w:lang w:eastAsia="tr-TR"/>
        </w:rPr>
        <w:t> </w:t>
      </w:r>
    </w:p>
    <w:p w:rsidR="00945CAC" w:rsidRPr="00945CAC" w:rsidRDefault="00945CAC" w:rsidP="00945CAC">
      <w:pPr>
        <w:spacing w:before="100" w:beforeAutospacing="1" w:after="100" w:afterAutospacing="1" w:line="240" w:lineRule="auto"/>
        <w:jc w:val="both"/>
        <w:rPr>
          <w:rFonts w:ascii="Times New Roman" w:eastAsia="Times New Roman" w:hAnsi="Times New Roman" w:cs="Times New Roman"/>
          <w:sz w:val="28"/>
          <w:szCs w:val="28"/>
          <w:lang w:eastAsia="tr-TR"/>
        </w:rPr>
      </w:pPr>
      <w:proofErr w:type="spellStart"/>
      <w:r w:rsidRPr="00945CAC">
        <w:rPr>
          <w:rFonts w:ascii="Times New Roman" w:eastAsia="Times New Roman" w:hAnsi="Times New Roman" w:cs="Times New Roman"/>
          <w:sz w:val="28"/>
          <w:szCs w:val="28"/>
          <w:lang w:eastAsia="tr-TR"/>
        </w:rPr>
        <w:t>Anagayrimenkulün</w:t>
      </w:r>
      <w:proofErr w:type="spellEnd"/>
      <w:r w:rsidRPr="00945CAC">
        <w:rPr>
          <w:rFonts w:ascii="Times New Roman" w:eastAsia="Times New Roman" w:hAnsi="Times New Roman" w:cs="Times New Roman"/>
          <w:sz w:val="28"/>
          <w:szCs w:val="28"/>
          <w:lang w:eastAsia="tr-TR"/>
        </w:rPr>
        <w:t xml:space="preserve"> üstüne kat ilavesi veya mevcut çekme kat yerine tam kat yapılması veya zemin veya bodrum katlarında veya arsanın boş kısmında 24 üncü maddenin ikinci fıkrasında yazılı yerlerin sonradan yapımı veya ilavesi için kat malikleri kurulunun buna oybirliğiyle karar vermesi ve </w:t>
      </w:r>
      <w:proofErr w:type="spellStart"/>
      <w:r w:rsidRPr="00945CAC">
        <w:rPr>
          <w:rFonts w:ascii="Times New Roman" w:eastAsia="Times New Roman" w:hAnsi="Times New Roman" w:cs="Times New Roman"/>
          <w:sz w:val="28"/>
          <w:szCs w:val="28"/>
          <w:lang w:eastAsia="tr-TR"/>
        </w:rPr>
        <w:t>anagayrimenkulün</w:t>
      </w:r>
      <w:proofErr w:type="spellEnd"/>
      <w:r w:rsidRPr="00945CAC">
        <w:rPr>
          <w:rFonts w:ascii="Times New Roman" w:eastAsia="Times New Roman" w:hAnsi="Times New Roman" w:cs="Times New Roman"/>
          <w:sz w:val="28"/>
          <w:szCs w:val="28"/>
          <w:lang w:eastAsia="tr-TR"/>
        </w:rPr>
        <w:t xml:space="preserve"> bu inşaattan sonra alacağı duruma göre, yapılan yeni ilaveler de </w:t>
      </w:r>
      <w:proofErr w:type="gramStart"/>
      <w:r w:rsidRPr="00945CAC">
        <w:rPr>
          <w:rFonts w:ascii="Times New Roman" w:eastAsia="Times New Roman" w:hAnsi="Times New Roman" w:cs="Times New Roman"/>
          <w:sz w:val="28"/>
          <w:szCs w:val="28"/>
          <w:lang w:eastAsia="tr-TR"/>
        </w:rPr>
        <w:t>dahil</w:t>
      </w:r>
      <w:proofErr w:type="gramEnd"/>
      <w:r w:rsidRPr="00945CAC">
        <w:rPr>
          <w:rFonts w:ascii="Times New Roman" w:eastAsia="Times New Roman" w:hAnsi="Times New Roman" w:cs="Times New Roman"/>
          <w:sz w:val="28"/>
          <w:szCs w:val="28"/>
          <w:lang w:eastAsia="tr-TR"/>
        </w:rPr>
        <w:t xml:space="preserve"> olmak üzere bütün bağımsız bölümlerine tahsis olunacak arsa paylarının, usulüne göre yeniden ve oybirliğiyle </w:t>
      </w:r>
      <w:proofErr w:type="spellStart"/>
      <w:r w:rsidRPr="00945CAC">
        <w:rPr>
          <w:rFonts w:ascii="Times New Roman" w:eastAsia="Times New Roman" w:hAnsi="Times New Roman" w:cs="Times New Roman"/>
          <w:sz w:val="28"/>
          <w:szCs w:val="28"/>
          <w:lang w:eastAsia="tr-TR"/>
        </w:rPr>
        <w:t>tesbit</w:t>
      </w:r>
      <w:proofErr w:type="spellEnd"/>
      <w:r w:rsidRPr="00945CAC">
        <w:rPr>
          <w:rFonts w:ascii="Times New Roman" w:eastAsia="Times New Roman" w:hAnsi="Times New Roman" w:cs="Times New Roman"/>
          <w:sz w:val="28"/>
          <w:szCs w:val="28"/>
          <w:lang w:eastAsia="tr-TR"/>
        </w:rPr>
        <w:t xml:space="preserve"> edilmesi gerekir. (KMK.m.44/1).</w:t>
      </w:r>
    </w:p>
    <w:p w:rsidR="00945CAC" w:rsidRDefault="00945CAC" w:rsidP="00945CA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45CAC">
        <w:rPr>
          <w:rFonts w:ascii="Times New Roman" w:eastAsia="Times New Roman" w:hAnsi="Times New Roman" w:cs="Times New Roman"/>
          <w:b/>
          <w:bCs/>
          <w:sz w:val="28"/>
          <w:szCs w:val="28"/>
          <w:lang w:eastAsia="tr-TR"/>
        </w:rPr>
        <w:t>Yenilik ve İlaveler – Faydalı Olanlar:</w:t>
      </w:r>
      <w:r w:rsidRPr="00945CAC">
        <w:rPr>
          <w:rFonts w:ascii="Times New Roman" w:eastAsia="Times New Roman" w:hAnsi="Times New Roman" w:cs="Times New Roman"/>
          <w:sz w:val="28"/>
          <w:szCs w:val="28"/>
          <w:lang w:eastAsia="tr-TR"/>
        </w:rPr>
        <w:t> </w:t>
      </w:r>
    </w:p>
    <w:p w:rsidR="00945CAC" w:rsidRPr="00945CAC" w:rsidRDefault="00945CAC" w:rsidP="00945CA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45CAC">
        <w:rPr>
          <w:rFonts w:ascii="Times New Roman" w:eastAsia="Times New Roman" w:hAnsi="Times New Roman" w:cs="Times New Roman"/>
          <w:sz w:val="28"/>
          <w:szCs w:val="28"/>
          <w:lang w:eastAsia="tr-TR"/>
        </w:rPr>
        <w:t xml:space="preserve">Toplam inşaat alanı </w:t>
      </w:r>
      <w:proofErr w:type="spellStart"/>
      <w:r w:rsidRPr="00945CAC">
        <w:rPr>
          <w:rFonts w:ascii="Times New Roman" w:eastAsia="Times New Roman" w:hAnsi="Times New Roman" w:cs="Times New Roman"/>
          <w:sz w:val="28"/>
          <w:szCs w:val="28"/>
          <w:lang w:eastAsia="tr-TR"/>
        </w:rPr>
        <w:t>ikibin</w:t>
      </w:r>
      <w:proofErr w:type="spellEnd"/>
      <w:r w:rsidRPr="00945CAC">
        <w:rPr>
          <w:rFonts w:ascii="Times New Roman" w:eastAsia="Times New Roman" w:hAnsi="Times New Roman" w:cs="Times New Roman"/>
          <w:sz w:val="28"/>
          <w:szCs w:val="28"/>
          <w:lang w:eastAsia="tr-TR"/>
        </w:rPr>
        <w:t xml:space="preserve"> metrekare ve üzeri olan binalarda merkezi ısıtma sisteminin ferdi ısıtma sistemine dönüştürülmesi, kat maliklerinin sayı ve arsa payı olarak oybirliği ile verecekleri karar üzerine yapılır (KMK.m.42/4).</w:t>
      </w:r>
    </w:p>
    <w:p w:rsidR="00945CAC" w:rsidRPr="00945CAC" w:rsidRDefault="00945CAC" w:rsidP="00945CAC">
      <w:pPr>
        <w:numPr>
          <w:ilvl w:val="0"/>
          <w:numId w:val="2"/>
        </w:numPr>
        <w:spacing w:before="100" w:beforeAutospacing="1" w:after="100" w:afterAutospacing="1" w:line="240" w:lineRule="auto"/>
        <w:jc w:val="both"/>
        <w:rPr>
          <w:rFonts w:ascii="Times New Roman" w:eastAsia="Times New Roman" w:hAnsi="Times New Roman" w:cs="Times New Roman"/>
          <w:color w:val="FF0000"/>
          <w:sz w:val="28"/>
          <w:szCs w:val="28"/>
          <w:lang w:eastAsia="tr-TR"/>
        </w:rPr>
      </w:pPr>
      <w:r w:rsidRPr="00945CAC">
        <w:rPr>
          <w:rFonts w:ascii="Times New Roman" w:eastAsia="Times New Roman" w:hAnsi="Times New Roman" w:cs="Times New Roman"/>
          <w:b/>
          <w:bCs/>
          <w:color w:val="FF0000"/>
          <w:sz w:val="28"/>
          <w:szCs w:val="28"/>
          <w:lang w:eastAsia="tr-TR"/>
        </w:rPr>
        <w:t>Beşte Dört (4/5) Çoğunluk Gerektiren Kararlar</w:t>
      </w:r>
    </w:p>
    <w:p w:rsidR="00945CAC" w:rsidRPr="00945CAC" w:rsidRDefault="00945CAC" w:rsidP="00945CA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45CAC">
        <w:rPr>
          <w:rFonts w:ascii="Times New Roman" w:eastAsia="Times New Roman" w:hAnsi="Times New Roman" w:cs="Times New Roman"/>
          <w:b/>
          <w:bCs/>
          <w:sz w:val="28"/>
          <w:szCs w:val="28"/>
          <w:lang w:eastAsia="tr-TR"/>
        </w:rPr>
        <w:t>Yönetim Planı Değişikliği: </w:t>
      </w:r>
      <w:r w:rsidRPr="00945CAC">
        <w:rPr>
          <w:rFonts w:ascii="Times New Roman" w:eastAsia="Times New Roman" w:hAnsi="Times New Roman" w:cs="Times New Roman"/>
          <w:sz w:val="28"/>
          <w:szCs w:val="28"/>
          <w:lang w:eastAsia="tr-TR"/>
        </w:rPr>
        <w:t>Yönetim planının değiştirilmesi için bütün kat maliklerinin beşte dördünün oyu şarttır.</w:t>
      </w:r>
    </w:p>
    <w:p w:rsidR="00945CAC" w:rsidRPr="00945CAC" w:rsidRDefault="00945CAC" w:rsidP="00945CAC">
      <w:pPr>
        <w:numPr>
          <w:ilvl w:val="0"/>
          <w:numId w:val="3"/>
        </w:numPr>
        <w:spacing w:before="100" w:beforeAutospacing="1" w:after="100" w:afterAutospacing="1" w:line="240" w:lineRule="auto"/>
        <w:jc w:val="both"/>
        <w:rPr>
          <w:rFonts w:ascii="Times New Roman" w:eastAsia="Times New Roman" w:hAnsi="Times New Roman" w:cs="Times New Roman"/>
          <w:color w:val="FF0000"/>
          <w:sz w:val="28"/>
          <w:szCs w:val="28"/>
          <w:lang w:eastAsia="tr-TR"/>
        </w:rPr>
      </w:pPr>
      <w:r w:rsidRPr="00945CAC">
        <w:rPr>
          <w:rFonts w:ascii="Times New Roman" w:eastAsia="Times New Roman" w:hAnsi="Times New Roman" w:cs="Times New Roman"/>
          <w:b/>
          <w:bCs/>
          <w:color w:val="FF0000"/>
          <w:sz w:val="28"/>
          <w:szCs w:val="28"/>
          <w:lang w:eastAsia="tr-TR"/>
        </w:rPr>
        <w:t>Sayı ve Arsa Payı Çoğunluğu Gerektiren Kararlar</w:t>
      </w:r>
    </w:p>
    <w:p w:rsidR="00945CAC" w:rsidRDefault="00945CAC" w:rsidP="00945CA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45CAC">
        <w:rPr>
          <w:rFonts w:ascii="Times New Roman" w:eastAsia="Times New Roman" w:hAnsi="Times New Roman" w:cs="Times New Roman"/>
          <w:b/>
          <w:bCs/>
          <w:sz w:val="28"/>
          <w:szCs w:val="28"/>
          <w:lang w:eastAsia="tr-TR"/>
        </w:rPr>
        <w:t>Yenilik ve İlaveler – Faydalı Olanlar:</w:t>
      </w:r>
      <w:r w:rsidRPr="00945CAC">
        <w:rPr>
          <w:rFonts w:ascii="Times New Roman" w:eastAsia="Times New Roman" w:hAnsi="Times New Roman" w:cs="Times New Roman"/>
          <w:sz w:val="28"/>
          <w:szCs w:val="28"/>
          <w:lang w:eastAsia="tr-TR"/>
        </w:rPr>
        <w:t> </w:t>
      </w:r>
    </w:p>
    <w:p w:rsidR="00945CAC" w:rsidRPr="00945CAC" w:rsidRDefault="00945CAC" w:rsidP="00945CA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45CAC">
        <w:rPr>
          <w:rFonts w:ascii="Times New Roman" w:eastAsia="Times New Roman" w:hAnsi="Times New Roman" w:cs="Times New Roman"/>
          <w:sz w:val="28"/>
          <w:szCs w:val="28"/>
          <w:lang w:eastAsia="tr-TR"/>
        </w:rPr>
        <w:lastRenderedPageBreak/>
        <w:t xml:space="preserve">Kat malikleri, </w:t>
      </w:r>
      <w:proofErr w:type="spellStart"/>
      <w:r w:rsidRPr="00945CAC">
        <w:rPr>
          <w:rFonts w:ascii="Times New Roman" w:eastAsia="Times New Roman" w:hAnsi="Times New Roman" w:cs="Times New Roman"/>
          <w:sz w:val="28"/>
          <w:szCs w:val="28"/>
          <w:lang w:eastAsia="tr-TR"/>
        </w:rPr>
        <w:t>anagayrimenkulün</w:t>
      </w:r>
      <w:proofErr w:type="spellEnd"/>
      <w:r w:rsidRPr="00945CAC">
        <w:rPr>
          <w:rFonts w:ascii="Times New Roman" w:eastAsia="Times New Roman" w:hAnsi="Times New Roman" w:cs="Times New Roman"/>
          <w:sz w:val="28"/>
          <w:szCs w:val="28"/>
          <w:lang w:eastAsia="tr-TR"/>
        </w:rPr>
        <w:t xml:space="preserve"> ortak yerlerinde kendi başlarında bir değişiklik yapamazlar; ortak yerlerin düzgün veya bunları kullanmanın daha rahat ve kolay bir hale konulmasına veya bu yerlerden elde edilecek faydanın çoğaltılmasına yarayacak bütün yenilik ve ilaveler, kat maliklerinin sayı ve arsa payı çoğunluğu ile verecekleri karar üzerine yapılır. (KMK.m.42/1).</w:t>
      </w:r>
    </w:p>
    <w:p w:rsidR="00945CAC" w:rsidRDefault="00945CAC" w:rsidP="00945CA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45CAC">
        <w:rPr>
          <w:rFonts w:ascii="Times New Roman" w:eastAsia="Times New Roman" w:hAnsi="Times New Roman" w:cs="Times New Roman"/>
          <w:b/>
          <w:bCs/>
          <w:sz w:val="28"/>
          <w:szCs w:val="28"/>
          <w:lang w:eastAsia="tr-TR"/>
        </w:rPr>
        <w:t>Yenilik ve İlaveler – Faydalı Olanlar:</w:t>
      </w:r>
      <w:r w:rsidRPr="00945CAC">
        <w:rPr>
          <w:rFonts w:ascii="Times New Roman" w:eastAsia="Times New Roman" w:hAnsi="Times New Roman" w:cs="Times New Roman"/>
          <w:sz w:val="28"/>
          <w:szCs w:val="28"/>
          <w:lang w:eastAsia="tr-TR"/>
        </w:rPr>
        <w:t> </w:t>
      </w:r>
    </w:p>
    <w:p w:rsidR="00945CAC" w:rsidRPr="00945CAC" w:rsidRDefault="00945CAC" w:rsidP="00945CA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45CAC">
        <w:rPr>
          <w:rFonts w:ascii="Times New Roman" w:eastAsia="Times New Roman" w:hAnsi="Times New Roman" w:cs="Times New Roman"/>
          <w:sz w:val="28"/>
          <w:szCs w:val="28"/>
          <w:lang w:eastAsia="tr-TR"/>
        </w:rPr>
        <w:t>Kat maliklerinden birinin isteği üzerine ısı yalıtımı, ısıtma sisteminin yakıt dönüşümü ve ısıtma sisteminin merkezi sistemden ferdi sisteme veya ferdi sistemden merkezi sisteme dönüştürülmesi, kat maliklerinin sayı ve arsa payı çoğunluğu ile verecekleri karar üzerine yapılır. (KMK.m.42/4).</w:t>
      </w:r>
    </w:p>
    <w:p w:rsidR="00945CAC" w:rsidRDefault="00945CAC" w:rsidP="00945CA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45CAC">
        <w:rPr>
          <w:rFonts w:ascii="Times New Roman" w:eastAsia="Times New Roman" w:hAnsi="Times New Roman" w:cs="Times New Roman"/>
          <w:b/>
          <w:bCs/>
          <w:sz w:val="28"/>
          <w:szCs w:val="28"/>
          <w:lang w:eastAsia="tr-TR"/>
        </w:rPr>
        <w:t>Yönetici Ataması:</w:t>
      </w:r>
      <w:r w:rsidRPr="00945CAC">
        <w:rPr>
          <w:rFonts w:ascii="Times New Roman" w:eastAsia="Times New Roman" w:hAnsi="Times New Roman" w:cs="Times New Roman"/>
          <w:sz w:val="28"/>
          <w:szCs w:val="28"/>
          <w:lang w:eastAsia="tr-TR"/>
        </w:rPr>
        <w:t> </w:t>
      </w:r>
    </w:p>
    <w:p w:rsidR="00945CAC" w:rsidRPr="00945CAC" w:rsidRDefault="00945CAC" w:rsidP="00945CA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45CAC">
        <w:rPr>
          <w:rFonts w:ascii="Times New Roman" w:eastAsia="Times New Roman" w:hAnsi="Times New Roman" w:cs="Times New Roman"/>
          <w:sz w:val="28"/>
          <w:szCs w:val="28"/>
          <w:lang w:eastAsia="tr-TR"/>
        </w:rPr>
        <w:t>Yönetici, kat maliklerinin, hem sayı hem arsa payı bakımından çoğunluğu tarafından atanır. (KMK.m.34/4).</w:t>
      </w:r>
    </w:p>
    <w:p w:rsidR="00945CAC" w:rsidRDefault="00945CAC" w:rsidP="00945CA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45CAC">
        <w:rPr>
          <w:rFonts w:ascii="Times New Roman" w:eastAsia="Times New Roman" w:hAnsi="Times New Roman" w:cs="Times New Roman"/>
          <w:b/>
          <w:bCs/>
          <w:sz w:val="28"/>
          <w:szCs w:val="28"/>
          <w:lang w:eastAsia="tr-TR"/>
        </w:rPr>
        <w:t>Denetçi Seçimi:</w:t>
      </w:r>
      <w:r w:rsidRPr="00945CAC">
        <w:rPr>
          <w:rFonts w:ascii="Times New Roman" w:eastAsia="Times New Roman" w:hAnsi="Times New Roman" w:cs="Times New Roman"/>
          <w:sz w:val="28"/>
          <w:szCs w:val="28"/>
          <w:lang w:eastAsia="tr-TR"/>
        </w:rPr>
        <w:t> </w:t>
      </w:r>
    </w:p>
    <w:p w:rsidR="00945CAC" w:rsidRPr="00945CAC" w:rsidRDefault="00945CAC" w:rsidP="00945CAC">
      <w:pPr>
        <w:spacing w:before="100" w:beforeAutospacing="1" w:after="100" w:afterAutospacing="1" w:line="240" w:lineRule="auto"/>
        <w:jc w:val="both"/>
        <w:rPr>
          <w:rFonts w:ascii="Times New Roman" w:eastAsia="Times New Roman" w:hAnsi="Times New Roman" w:cs="Times New Roman"/>
          <w:sz w:val="28"/>
          <w:szCs w:val="28"/>
          <w:lang w:eastAsia="tr-TR"/>
        </w:rPr>
      </w:pPr>
      <w:r w:rsidRPr="00945CAC">
        <w:rPr>
          <w:rFonts w:ascii="Times New Roman" w:eastAsia="Times New Roman" w:hAnsi="Times New Roman" w:cs="Times New Roman"/>
          <w:sz w:val="28"/>
          <w:szCs w:val="28"/>
          <w:lang w:eastAsia="tr-TR"/>
        </w:rPr>
        <w:t>Kat malikleri kurulu denetim işini, kendi aralarından sayı ve arsa payı çoğunluğuyla seçecekleri bir denetçiye veya üç kişilik bir denetim kuruluna verebilir. (KMK.m.41/3).</w:t>
      </w:r>
    </w:p>
    <w:p w:rsidR="00945CAC" w:rsidRPr="00945CAC" w:rsidRDefault="00945CAC" w:rsidP="00945CAC">
      <w:pPr>
        <w:numPr>
          <w:ilvl w:val="0"/>
          <w:numId w:val="4"/>
        </w:numPr>
        <w:spacing w:before="100" w:beforeAutospacing="1" w:after="100" w:afterAutospacing="1" w:line="240" w:lineRule="auto"/>
        <w:jc w:val="both"/>
        <w:rPr>
          <w:rFonts w:ascii="Times New Roman" w:eastAsia="Times New Roman" w:hAnsi="Times New Roman" w:cs="Times New Roman"/>
          <w:color w:val="FF0000"/>
          <w:sz w:val="28"/>
          <w:szCs w:val="28"/>
          <w:lang w:eastAsia="tr-TR"/>
        </w:rPr>
      </w:pPr>
      <w:r w:rsidRPr="00945CAC">
        <w:rPr>
          <w:rFonts w:ascii="Times New Roman" w:eastAsia="Times New Roman" w:hAnsi="Times New Roman" w:cs="Times New Roman"/>
          <w:b/>
          <w:bCs/>
          <w:color w:val="FF0000"/>
          <w:sz w:val="28"/>
          <w:szCs w:val="28"/>
          <w:lang w:eastAsia="tr-TR"/>
        </w:rPr>
        <w:t>Diğer Kararlar – Genel Kural</w:t>
      </w:r>
    </w:p>
    <w:p w:rsidR="00945CAC" w:rsidRPr="00945CAC" w:rsidRDefault="00945CAC" w:rsidP="00945CAC">
      <w:pPr>
        <w:spacing w:after="0" w:line="240" w:lineRule="auto"/>
        <w:jc w:val="both"/>
        <w:rPr>
          <w:rFonts w:ascii="Times New Roman" w:eastAsia="Times New Roman" w:hAnsi="Times New Roman" w:cs="Times New Roman"/>
          <w:sz w:val="28"/>
          <w:szCs w:val="28"/>
          <w:lang w:eastAsia="tr-TR"/>
        </w:rPr>
      </w:pPr>
      <w:r w:rsidRPr="00945CAC">
        <w:rPr>
          <w:rFonts w:ascii="Times New Roman" w:eastAsia="Times New Roman" w:hAnsi="Times New Roman" w:cs="Times New Roman"/>
          <w:sz w:val="28"/>
          <w:szCs w:val="28"/>
          <w:lang w:eastAsia="tr-TR"/>
        </w:rPr>
        <w:t xml:space="preserve">Kat malikleri kurulu, kat maliklerinin sayı ve arsa payı bakımından yarısından fazlasıyla toplanır ve oy çokluğuyla karar verir. Yeter sayının sağlanamaması nedeniyle ilk toplantının yapılamaması halinde, ikinci toplantı, en geç </w:t>
      </w:r>
      <w:proofErr w:type="spellStart"/>
      <w:r w:rsidRPr="00945CAC">
        <w:rPr>
          <w:rFonts w:ascii="Times New Roman" w:eastAsia="Times New Roman" w:hAnsi="Times New Roman" w:cs="Times New Roman"/>
          <w:sz w:val="28"/>
          <w:szCs w:val="28"/>
          <w:lang w:eastAsia="tr-TR"/>
        </w:rPr>
        <w:t>onbeş</w:t>
      </w:r>
      <w:proofErr w:type="spellEnd"/>
      <w:r w:rsidRPr="00945CAC">
        <w:rPr>
          <w:rFonts w:ascii="Times New Roman" w:eastAsia="Times New Roman" w:hAnsi="Times New Roman" w:cs="Times New Roman"/>
          <w:sz w:val="28"/>
          <w:szCs w:val="28"/>
          <w:lang w:eastAsia="tr-TR"/>
        </w:rPr>
        <w:t xml:space="preserve"> gün sonra yapılır. Bu toplantıda karar yeter sayısı, katılanların salt çoğunluğudur. (KMK.m.30).</w:t>
      </w:r>
    </w:p>
    <w:p w:rsidR="004D2381" w:rsidRPr="00945CAC" w:rsidRDefault="004D2381" w:rsidP="00945CAC">
      <w:pPr>
        <w:jc w:val="both"/>
        <w:rPr>
          <w:rFonts w:ascii="Times New Roman" w:hAnsi="Times New Roman" w:cs="Times New Roman"/>
          <w:sz w:val="28"/>
          <w:szCs w:val="28"/>
        </w:rPr>
      </w:pPr>
    </w:p>
    <w:sectPr w:rsidR="004D2381" w:rsidRPr="00945CAC" w:rsidSect="004D23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D103A"/>
    <w:multiLevelType w:val="multilevel"/>
    <w:tmpl w:val="7A326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7854D2"/>
    <w:multiLevelType w:val="multilevel"/>
    <w:tmpl w:val="9BBAC2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647A82"/>
    <w:multiLevelType w:val="multilevel"/>
    <w:tmpl w:val="1F183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AA3089"/>
    <w:multiLevelType w:val="multilevel"/>
    <w:tmpl w:val="7EB0C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45CAC"/>
    <w:rsid w:val="004D2381"/>
    <w:rsid w:val="00945C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81"/>
  </w:style>
  <w:style w:type="paragraph" w:styleId="Balk1">
    <w:name w:val="heading 1"/>
    <w:basedOn w:val="Normal"/>
    <w:link w:val="Balk1Char"/>
    <w:uiPriority w:val="9"/>
    <w:qFormat/>
    <w:rsid w:val="00945C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5CAC"/>
    <w:rPr>
      <w:rFonts w:ascii="Times New Roman" w:eastAsia="Times New Roman" w:hAnsi="Times New Roman" w:cs="Times New Roman"/>
      <w:b/>
      <w:bCs/>
      <w:kern w:val="36"/>
      <w:sz w:val="48"/>
      <w:szCs w:val="48"/>
      <w:lang w:eastAsia="tr-TR"/>
    </w:rPr>
  </w:style>
  <w:style w:type="character" w:customStyle="1" w:styleId="w-blog-post-meta-author">
    <w:name w:val="w-blog-post-meta-author"/>
    <w:basedOn w:val="VarsaylanParagrafYazTipi"/>
    <w:rsid w:val="00945CAC"/>
  </w:style>
  <w:style w:type="character" w:styleId="Kpr">
    <w:name w:val="Hyperlink"/>
    <w:basedOn w:val="VarsaylanParagrafYazTipi"/>
    <w:uiPriority w:val="99"/>
    <w:semiHidden/>
    <w:unhideWhenUsed/>
    <w:rsid w:val="00945CAC"/>
    <w:rPr>
      <w:color w:val="0000FF"/>
      <w:u w:val="single"/>
    </w:rPr>
  </w:style>
  <w:style w:type="character" w:customStyle="1" w:styleId="w-blog-post-meta-category">
    <w:name w:val="w-blog-post-meta-category"/>
    <w:basedOn w:val="VarsaylanParagrafYazTipi"/>
    <w:rsid w:val="00945CAC"/>
  </w:style>
  <w:style w:type="character" w:customStyle="1" w:styleId="w-blog-post-meta-comments">
    <w:name w:val="w-blog-post-meta-comments"/>
    <w:basedOn w:val="VarsaylanParagrafYazTipi"/>
    <w:rsid w:val="00945CAC"/>
  </w:style>
  <w:style w:type="character" w:customStyle="1" w:styleId="screen-reader-text">
    <w:name w:val="screen-reader-text"/>
    <w:basedOn w:val="VarsaylanParagrafYazTipi"/>
    <w:rsid w:val="00945CAC"/>
  </w:style>
  <w:style w:type="character" w:styleId="Gl">
    <w:name w:val="Strong"/>
    <w:basedOn w:val="VarsaylanParagrafYazTipi"/>
    <w:uiPriority w:val="22"/>
    <w:qFormat/>
    <w:rsid w:val="00945CAC"/>
    <w:rPr>
      <w:b/>
      <w:bCs/>
    </w:rPr>
  </w:style>
  <w:style w:type="paragraph" w:styleId="NormalWeb">
    <w:name w:val="Normal (Web)"/>
    <w:basedOn w:val="Normal"/>
    <w:uiPriority w:val="99"/>
    <w:semiHidden/>
    <w:unhideWhenUsed/>
    <w:rsid w:val="00945CA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68520968">
      <w:bodyDiv w:val="1"/>
      <w:marLeft w:val="0"/>
      <w:marRight w:val="0"/>
      <w:marTop w:val="0"/>
      <w:marBottom w:val="0"/>
      <w:divBdr>
        <w:top w:val="none" w:sz="0" w:space="0" w:color="auto"/>
        <w:left w:val="none" w:sz="0" w:space="0" w:color="auto"/>
        <w:bottom w:val="none" w:sz="0" w:space="0" w:color="auto"/>
        <w:right w:val="none" w:sz="0" w:space="0" w:color="auto"/>
      </w:divBdr>
      <w:divsChild>
        <w:div w:id="64374999">
          <w:marLeft w:val="0"/>
          <w:marRight w:val="0"/>
          <w:marTop w:val="0"/>
          <w:marBottom w:val="0"/>
          <w:divBdr>
            <w:top w:val="none" w:sz="0" w:space="0" w:color="auto"/>
            <w:left w:val="none" w:sz="0" w:space="0" w:color="auto"/>
            <w:bottom w:val="none" w:sz="0" w:space="0" w:color="auto"/>
            <w:right w:val="none" w:sz="0" w:space="0" w:color="auto"/>
          </w:divBdr>
          <w:divsChild>
            <w:div w:id="510031213">
              <w:marLeft w:val="0"/>
              <w:marRight w:val="0"/>
              <w:marTop w:val="0"/>
              <w:marBottom w:val="0"/>
              <w:divBdr>
                <w:top w:val="none" w:sz="0" w:space="0" w:color="auto"/>
                <w:left w:val="none" w:sz="0" w:space="0" w:color="auto"/>
                <w:bottom w:val="none" w:sz="0" w:space="0" w:color="auto"/>
                <w:right w:val="none" w:sz="0" w:space="0" w:color="auto"/>
              </w:divBdr>
              <w:divsChild>
                <w:div w:id="1121144668">
                  <w:marLeft w:val="0"/>
                  <w:marRight w:val="0"/>
                  <w:marTop w:val="0"/>
                  <w:marBottom w:val="0"/>
                  <w:divBdr>
                    <w:top w:val="none" w:sz="0" w:space="0" w:color="auto"/>
                    <w:left w:val="none" w:sz="0" w:space="0" w:color="auto"/>
                    <w:bottom w:val="none" w:sz="0" w:space="0" w:color="auto"/>
                    <w:right w:val="none" w:sz="0" w:space="0" w:color="auto"/>
                  </w:divBdr>
                  <w:divsChild>
                    <w:div w:id="1627005642">
                      <w:marLeft w:val="0"/>
                      <w:marRight w:val="0"/>
                      <w:marTop w:val="0"/>
                      <w:marBottom w:val="460"/>
                      <w:divBdr>
                        <w:top w:val="none" w:sz="0" w:space="0" w:color="auto"/>
                        <w:left w:val="none" w:sz="0" w:space="0" w:color="auto"/>
                        <w:bottom w:val="none" w:sz="0" w:space="0" w:color="auto"/>
                        <w:right w:val="none" w:sz="0" w:space="0" w:color="auto"/>
                      </w:divBdr>
                    </w:div>
                  </w:divsChild>
                </w:div>
              </w:divsChild>
            </w:div>
          </w:divsChild>
        </w:div>
        <w:div w:id="131499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2019-12-11T11:46:00Z</dcterms:created>
  <dcterms:modified xsi:type="dcterms:W3CDTF">2019-12-11T11:47:00Z</dcterms:modified>
</cp:coreProperties>
</file>