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29" w:rsidRPr="000F5629" w:rsidRDefault="000F5629" w:rsidP="000F5629">
      <w:pPr>
        <w:shd w:val="clear" w:color="auto" w:fill="FFFFFF"/>
        <w:spacing w:after="150" w:line="276" w:lineRule="atLeast"/>
        <w:jc w:val="both"/>
        <w:outlineLvl w:val="0"/>
        <w:rPr>
          <w:rFonts w:ascii="Arial" w:eastAsia="Times New Roman" w:hAnsi="Arial" w:cs="Arial"/>
          <w:color w:val="000000"/>
          <w:spacing w:val="-8"/>
          <w:kern w:val="36"/>
          <w:sz w:val="40"/>
          <w:szCs w:val="40"/>
          <w:lang w:eastAsia="tr-TR"/>
        </w:rPr>
      </w:pPr>
      <w:proofErr w:type="spellStart"/>
      <w:r w:rsidRPr="000F5629">
        <w:rPr>
          <w:rFonts w:ascii="Arial" w:eastAsia="Times New Roman" w:hAnsi="Arial" w:cs="Arial"/>
          <w:color w:val="000000"/>
          <w:spacing w:val="-8"/>
          <w:kern w:val="36"/>
          <w:sz w:val="40"/>
          <w:szCs w:val="40"/>
          <w:lang w:eastAsia="tr-TR"/>
        </w:rPr>
        <w:t>Doğaevleri</w:t>
      </w:r>
      <w:proofErr w:type="spellEnd"/>
      <w:r w:rsidRPr="000F5629">
        <w:rPr>
          <w:rFonts w:ascii="Arial" w:eastAsia="Times New Roman" w:hAnsi="Arial" w:cs="Arial"/>
          <w:color w:val="000000"/>
          <w:spacing w:val="-8"/>
          <w:kern w:val="36"/>
          <w:sz w:val="40"/>
          <w:szCs w:val="40"/>
          <w:lang w:eastAsia="tr-TR"/>
        </w:rPr>
        <w:t xml:space="preserve"> Sitesi Deprem sonrası toplanma alanları </w:t>
      </w:r>
    </w:p>
    <w:p w:rsidR="000F5629" w:rsidRDefault="000F5629" w:rsidP="000F5629">
      <w:pPr>
        <w:spacing w:after="360" w:line="372" w:lineRule="atLeast"/>
        <w:outlineLvl w:val="2"/>
        <w:rPr>
          <w:rFonts w:ascii="inherit" w:eastAsia="Times New Roman" w:hAnsi="inherit" w:cs="Times New Roman"/>
          <w:b/>
          <w:sz w:val="27"/>
          <w:szCs w:val="27"/>
          <w:lang w:eastAsia="tr-TR"/>
        </w:rPr>
      </w:pPr>
      <w:r>
        <w:rPr>
          <w:rFonts w:ascii="inherit" w:eastAsia="Times New Roman" w:hAnsi="inherit" w:cs="Times New Roman"/>
          <w:b/>
          <w:sz w:val="27"/>
          <w:szCs w:val="27"/>
          <w:lang w:eastAsia="tr-TR"/>
        </w:rPr>
        <w:t xml:space="preserve">İstanbul’da dün yaşanan </w:t>
      </w:r>
      <w:proofErr w:type="gramStart"/>
      <w:r>
        <w:rPr>
          <w:rFonts w:ascii="inherit" w:eastAsia="Times New Roman" w:hAnsi="inherit" w:cs="Times New Roman"/>
          <w:b/>
          <w:sz w:val="27"/>
          <w:szCs w:val="27"/>
          <w:lang w:eastAsia="tr-TR"/>
        </w:rPr>
        <w:t>5.8</w:t>
      </w:r>
      <w:proofErr w:type="gramEnd"/>
      <w:r>
        <w:rPr>
          <w:rFonts w:ascii="inherit" w:eastAsia="Times New Roman" w:hAnsi="inherit" w:cs="Times New Roman"/>
          <w:b/>
          <w:sz w:val="27"/>
          <w:szCs w:val="27"/>
          <w:lang w:eastAsia="tr-TR"/>
        </w:rPr>
        <w:t xml:space="preserve">’ </w:t>
      </w:r>
      <w:proofErr w:type="spellStart"/>
      <w:r>
        <w:rPr>
          <w:rFonts w:ascii="inherit" w:eastAsia="Times New Roman" w:hAnsi="inherit" w:cs="Times New Roman"/>
          <w:b/>
          <w:sz w:val="27"/>
          <w:szCs w:val="27"/>
          <w:lang w:eastAsia="tr-TR"/>
        </w:rPr>
        <w:t>lik</w:t>
      </w:r>
      <w:proofErr w:type="spellEnd"/>
      <w:r>
        <w:rPr>
          <w:rFonts w:ascii="inherit" w:eastAsia="Times New Roman" w:hAnsi="inherit" w:cs="Times New Roman"/>
          <w:b/>
          <w:sz w:val="27"/>
          <w:szCs w:val="27"/>
          <w:lang w:eastAsia="tr-TR"/>
        </w:rPr>
        <w:t xml:space="preserve"> deprem…</w:t>
      </w:r>
      <w:bookmarkStart w:id="0" w:name="_GoBack"/>
      <w:bookmarkEnd w:id="0"/>
    </w:p>
    <w:p w:rsidR="000F5629" w:rsidRDefault="000F5629" w:rsidP="000F5629">
      <w:pPr>
        <w:spacing w:after="360" w:line="372" w:lineRule="atLeast"/>
        <w:outlineLvl w:val="2"/>
        <w:rPr>
          <w:rFonts w:ascii="inherit" w:eastAsia="Times New Roman" w:hAnsi="inherit" w:cs="Times New Roman"/>
          <w:b/>
          <w:sz w:val="27"/>
          <w:szCs w:val="27"/>
          <w:lang w:eastAsia="tr-TR"/>
        </w:rPr>
      </w:pPr>
      <w:r>
        <w:rPr>
          <w:rFonts w:ascii="Times New Roman" w:eastAsia="Times New Roman" w:hAnsi="Times New Roman" w:cs="Times New Roman"/>
          <w:sz w:val="24"/>
          <w:szCs w:val="24"/>
          <w:lang w:eastAsia="tr-TR"/>
        </w:rPr>
        <w:t xml:space="preserve">İstanbul'da 26 Eylül 2019 tarih saat 13,59 </w:t>
      </w:r>
      <w:proofErr w:type="gramStart"/>
      <w:r>
        <w:rPr>
          <w:rFonts w:ascii="Times New Roman" w:eastAsia="Times New Roman" w:hAnsi="Times New Roman" w:cs="Times New Roman"/>
          <w:sz w:val="24"/>
          <w:szCs w:val="24"/>
          <w:lang w:eastAsia="tr-TR"/>
        </w:rPr>
        <w:t>da  yaşanan</w:t>
      </w:r>
      <w:proofErr w:type="gramEnd"/>
      <w:r>
        <w:rPr>
          <w:rFonts w:ascii="Times New Roman" w:eastAsia="Times New Roman" w:hAnsi="Times New Roman" w:cs="Times New Roman"/>
          <w:sz w:val="24"/>
          <w:szCs w:val="24"/>
          <w:lang w:eastAsia="tr-TR"/>
        </w:rPr>
        <w:t xml:space="preserve"> 5.8' </w:t>
      </w:r>
      <w:proofErr w:type="spellStart"/>
      <w:r>
        <w:rPr>
          <w:rFonts w:ascii="Times New Roman" w:eastAsia="Times New Roman" w:hAnsi="Times New Roman" w:cs="Times New Roman"/>
          <w:sz w:val="24"/>
          <w:szCs w:val="24"/>
          <w:lang w:eastAsia="tr-TR"/>
        </w:rPr>
        <w:t>lik</w:t>
      </w:r>
      <w:proofErr w:type="spellEnd"/>
      <w:r>
        <w:rPr>
          <w:rFonts w:ascii="Times New Roman" w:eastAsia="Times New Roman" w:hAnsi="Times New Roman" w:cs="Times New Roman"/>
          <w:sz w:val="24"/>
          <w:szCs w:val="24"/>
          <w:lang w:eastAsia="tr-TR"/>
        </w:rPr>
        <w:t xml:space="preserve"> deprem büyük paniğe neden olurken kentteki toplanma alanları da yeniden gündeme geldi. </w:t>
      </w:r>
    </w:p>
    <w:p w:rsidR="000F5629" w:rsidRDefault="000F5629" w:rsidP="000F5629">
      <w:pPr>
        <w:spacing w:after="360" w:line="372"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Büyükçekmece Karaağaç Mahallesi'nde faaliyet </w:t>
      </w:r>
      <w:proofErr w:type="gramStart"/>
      <w:r>
        <w:rPr>
          <w:rFonts w:ascii="Times New Roman" w:eastAsia="Times New Roman" w:hAnsi="Times New Roman" w:cs="Times New Roman"/>
          <w:sz w:val="24"/>
          <w:szCs w:val="24"/>
          <w:lang w:eastAsia="tr-TR"/>
        </w:rPr>
        <w:t>gösteren  sitemizin</w:t>
      </w:r>
      <w:proofErr w:type="gramEnd"/>
      <w:r>
        <w:rPr>
          <w:rFonts w:ascii="Times New Roman" w:eastAsia="Times New Roman" w:hAnsi="Times New Roman" w:cs="Times New Roman"/>
          <w:sz w:val="24"/>
          <w:szCs w:val="24"/>
          <w:lang w:eastAsia="tr-TR"/>
        </w:rPr>
        <w:t xml:space="preserve"> AFAD kayıtlarına göre deprem toplanma alanları ise aşağıdaki şekildedir. </w:t>
      </w:r>
    </w:p>
    <w:p w:rsidR="000F5629" w:rsidRDefault="000F5629" w:rsidP="000F562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9600" cy="609600"/>
            <wp:effectExtent l="19050" t="0" r="0" b="0"/>
            <wp:docPr id="1" name="Resim 2" descr="https://static.turkiye.gov.tr/themes/ankara/images/logos/64px/25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static.turkiye.gov.tr/themes/ankara/images/logos/64px/253.1.0.png"/>
                    <pic:cNvPicPr>
                      <a:picLocks noChangeAspect="1" noChangeArrowheads="1"/>
                    </pic:cNvPicPr>
                  </pic:nvPicPr>
                  <pic:blipFill>
                    <a:blip r:embed="rId5"/>
                    <a:srcRect/>
                    <a:stretch>
                      <a:fillRect/>
                    </a:stretch>
                  </pic:blipFill>
                  <pic:spPr bwMode="auto">
                    <a:xfrm>
                      <a:off x="0" y="0"/>
                      <a:ext cx="609600" cy="6096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B77AC"/>
          <w:u w:val="single"/>
          <w:lang w:eastAsia="tr-TR"/>
        </w:rPr>
        <w:t xml:space="preserve">Afet ve Acil Durum Yönetimi Başkanlığı </w:t>
      </w:r>
      <w:r>
        <w:rPr>
          <w:rFonts w:ascii="Times New Roman" w:eastAsia="Times New Roman" w:hAnsi="Times New Roman" w:cs="Times New Roman"/>
          <w:sz w:val="29"/>
          <w:szCs w:val="29"/>
          <w:lang w:eastAsia="tr-TR"/>
        </w:rPr>
        <w:t>Acil Toplanma Alanı Sorgulama</w:t>
      </w:r>
    </w:p>
    <w:p w:rsidR="000F5629" w:rsidRDefault="000F5629" w:rsidP="000F5629">
      <w:pPr>
        <w:numPr>
          <w:ilvl w:val="0"/>
          <w:numId w:val="1"/>
        </w:numPr>
        <w:pBdr>
          <w:bottom w:val="single" w:sz="12" w:space="12" w:color="FFFFFF"/>
        </w:pBdr>
        <w:spacing w:before="100" w:beforeAutospacing="1" w:after="100" w:afterAutospacing="1"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hizmet Afet ve Acil Durum Yönetimi Başkanlığı işbirliği ile e-Devlet Kapısı altyapısı üzerinden sunulmaktadır.</w:t>
      </w:r>
    </w:p>
    <w:tbl>
      <w:tblPr>
        <w:tblW w:w="5000" w:type="pct"/>
        <w:shd w:val="clear" w:color="auto" w:fill="FFFFFF"/>
        <w:tblCellMar>
          <w:left w:w="0" w:type="dxa"/>
          <w:right w:w="0" w:type="dxa"/>
        </w:tblCellMar>
        <w:tblLook w:val="04A0"/>
      </w:tblPr>
      <w:tblGrid>
        <w:gridCol w:w="907"/>
        <w:gridCol w:w="1248"/>
        <w:gridCol w:w="1544"/>
        <w:gridCol w:w="1605"/>
        <w:gridCol w:w="2125"/>
        <w:gridCol w:w="1763"/>
      </w:tblGrid>
      <w:tr w:rsidR="000F5629" w:rsidRPr="00245899" w:rsidTr="00442A24">
        <w:trPr>
          <w:tblHeader/>
        </w:trPr>
        <w:tc>
          <w:tcPr>
            <w:tcW w:w="5000" w:type="pct"/>
            <w:gridSpan w:val="6"/>
            <w:tcBorders>
              <w:top w:val="nil"/>
              <w:left w:val="nil"/>
              <w:bottom w:val="nil"/>
              <w:right w:val="nil"/>
            </w:tcBorders>
            <w:shd w:val="clear" w:color="auto" w:fill="FFFFFF"/>
            <w:tcMar>
              <w:top w:w="60" w:type="dxa"/>
              <w:left w:w="60" w:type="dxa"/>
              <w:bottom w:w="60" w:type="dxa"/>
              <w:right w:w="60" w:type="dxa"/>
            </w:tcMar>
            <w:vAlign w:val="center"/>
            <w:hideMark/>
          </w:tcPr>
          <w:p w:rsidR="000F5629" w:rsidRPr="00245899" w:rsidRDefault="000F5629" w:rsidP="00442A24">
            <w:pPr>
              <w:pBdr>
                <w:top w:val="single" w:sz="6" w:space="3" w:color="DDDFE0"/>
                <w:left w:val="single" w:sz="6" w:space="3" w:color="DDDFE0"/>
                <w:right w:val="single" w:sz="6" w:space="3" w:color="DDDFE0"/>
              </w:pBdr>
              <w:spacing w:after="0" w:line="240" w:lineRule="auto"/>
              <w:rPr>
                <w:rFonts w:ascii="Arial" w:eastAsia="Times New Roman" w:hAnsi="Arial" w:cs="Arial"/>
                <w:color w:val="4B4E51"/>
                <w:spacing w:val="-4"/>
                <w:sz w:val="23"/>
                <w:szCs w:val="23"/>
                <w:lang w:eastAsia="tr-TR"/>
              </w:rPr>
            </w:pPr>
            <w:r w:rsidRPr="004B5D2B">
              <w:rPr>
                <w:rFonts w:ascii="Times New Roman" w:eastAsia="Times New Roman" w:hAnsi="Times New Roman" w:cs="Times New Roman"/>
                <w:b/>
                <w:color w:val="4B4E51"/>
                <w:sz w:val="23"/>
                <w:szCs w:val="23"/>
                <w:lang w:eastAsia="tr-TR"/>
              </w:rPr>
              <w:t xml:space="preserve">AFAD tarafından belirlenen Deprem </w:t>
            </w:r>
            <w:r w:rsidRPr="00A071D3">
              <w:rPr>
                <w:rFonts w:ascii="Times New Roman" w:eastAsia="Times New Roman" w:hAnsi="Times New Roman" w:cs="Times New Roman"/>
                <w:b/>
                <w:color w:val="4B4E51"/>
                <w:sz w:val="23"/>
                <w:szCs w:val="23"/>
                <w:lang w:eastAsia="tr-TR"/>
              </w:rPr>
              <w:t>Acil Toplanma Alanı Bilgileri</w:t>
            </w:r>
          </w:p>
        </w:tc>
      </w:tr>
      <w:tr w:rsidR="000F5629" w:rsidRPr="00245899" w:rsidTr="00442A24">
        <w:trPr>
          <w:tblHeader/>
        </w:trPr>
        <w:tc>
          <w:tcPr>
            <w:tcW w:w="49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İl</w:t>
            </w:r>
          </w:p>
        </w:tc>
        <w:tc>
          <w:tcPr>
            <w:tcW w:w="67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İlçe</w:t>
            </w:r>
          </w:p>
        </w:tc>
        <w:tc>
          <w:tcPr>
            <w:tcW w:w="840"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Mahalle</w:t>
            </w:r>
          </w:p>
        </w:tc>
        <w:tc>
          <w:tcPr>
            <w:tcW w:w="87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Cadde/ Sokak</w:t>
            </w:r>
          </w:p>
        </w:tc>
        <w:tc>
          <w:tcPr>
            <w:tcW w:w="1156"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Toplanma Alanı</w:t>
            </w:r>
          </w:p>
        </w:tc>
        <w:tc>
          <w:tcPr>
            <w:tcW w:w="95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b/>
                <w:bCs/>
                <w:color w:val="4B4E51"/>
                <w:spacing w:val="-4"/>
                <w:sz w:val="23"/>
                <w:szCs w:val="23"/>
                <w:lang w:eastAsia="tr-TR"/>
              </w:rPr>
            </w:pPr>
            <w:r w:rsidRPr="00245899">
              <w:rPr>
                <w:rFonts w:ascii="Arial" w:eastAsia="Times New Roman" w:hAnsi="Arial" w:cs="Arial"/>
                <w:b/>
                <w:bCs/>
                <w:color w:val="4B4E51"/>
                <w:spacing w:val="-4"/>
                <w:sz w:val="23"/>
                <w:szCs w:val="23"/>
                <w:lang w:eastAsia="tr-TR"/>
              </w:rPr>
              <w:t>İşlem</w:t>
            </w:r>
          </w:p>
        </w:tc>
      </w:tr>
      <w:tr w:rsidR="000F5629" w:rsidRPr="00245899" w:rsidTr="00442A24">
        <w:tc>
          <w:tcPr>
            <w:tcW w:w="49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İstanbul</w:t>
            </w:r>
          </w:p>
        </w:tc>
        <w:tc>
          <w:tcPr>
            <w:tcW w:w="67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proofErr w:type="spellStart"/>
            <w:r w:rsidRPr="00245899">
              <w:rPr>
                <w:rFonts w:ascii="Arial" w:eastAsia="Times New Roman" w:hAnsi="Arial" w:cs="Arial"/>
                <w:color w:val="4B4E51"/>
                <w:spacing w:val="-4"/>
                <w:sz w:val="23"/>
                <w:szCs w:val="23"/>
                <w:lang w:eastAsia="tr-TR"/>
              </w:rPr>
              <w:t>Arnavutköy</w:t>
            </w:r>
            <w:proofErr w:type="spellEnd"/>
          </w:p>
        </w:tc>
        <w:tc>
          <w:tcPr>
            <w:tcW w:w="840"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Hastane </w:t>
            </w:r>
            <w:proofErr w:type="spellStart"/>
            <w:r w:rsidRPr="00245899">
              <w:rPr>
                <w:rFonts w:ascii="Arial" w:eastAsia="Times New Roman" w:hAnsi="Arial" w:cs="Arial"/>
                <w:color w:val="4B4E51"/>
                <w:spacing w:val="-4"/>
                <w:sz w:val="23"/>
                <w:szCs w:val="23"/>
                <w:lang w:eastAsia="tr-TR"/>
              </w:rPr>
              <w:t>Mh</w:t>
            </w:r>
            <w:proofErr w:type="spellEnd"/>
            <w:r w:rsidRPr="00245899">
              <w:rPr>
                <w:rFonts w:ascii="Arial" w:eastAsia="Times New Roman" w:hAnsi="Arial" w:cs="Arial"/>
                <w:color w:val="4B4E51"/>
                <w:spacing w:val="-4"/>
                <w:sz w:val="23"/>
                <w:szCs w:val="23"/>
                <w:lang w:eastAsia="tr-TR"/>
              </w:rPr>
              <w:t>.</w:t>
            </w:r>
          </w:p>
        </w:tc>
        <w:tc>
          <w:tcPr>
            <w:tcW w:w="87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Çağatay </w:t>
            </w:r>
            <w:proofErr w:type="spellStart"/>
            <w:r w:rsidRPr="00245899">
              <w:rPr>
                <w:rFonts w:ascii="Arial" w:eastAsia="Times New Roman" w:hAnsi="Arial" w:cs="Arial"/>
                <w:color w:val="4B4E51"/>
                <w:spacing w:val="-4"/>
                <w:sz w:val="23"/>
                <w:szCs w:val="23"/>
                <w:lang w:eastAsia="tr-TR"/>
              </w:rPr>
              <w:t>Sk</w:t>
            </w:r>
            <w:proofErr w:type="spellEnd"/>
            <w:r w:rsidRPr="00245899">
              <w:rPr>
                <w:rFonts w:ascii="Arial" w:eastAsia="Times New Roman" w:hAnsi="Arial" w:cs="Arial"/>
                <w:color w:val="4B4E51"/>
                <w:spacing w:val="-4"/>
                <w:sz w:val="23"/>
                <w:szCs w:val="23"/>
                <w:lang w:eastAsia="tr-TR"/>
              </w:rPr>
              <w:t>.</w:t>
            </w:r>
          </w:p>
        </w:tc>
        <w:tc>
          <w:tcPr>
            <w:tcW w:w="1156"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Kemal Angın Parkı</w:t>
            </w:r>
          </w:p>
        </w:tc>
        <w:tc>
          <w:tcPr>
            <w:tcW w:w="95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hyperlink r:id="rId6" w:history="1">
              <w:r w:rsidRPr="00245899">
                <w:rPr>
                  <w:rFonts w:ascii="Arial" w:eastAsia="Times New Roman" w:hAnsi="Arial" w:cs="Arial"/>
                  <w:color w:val="FFFFFF"/>
                  <w:spacing w:val="-4"/>
                  <w:sz w:val="20"/>
                  <w:lang w:eastAsia="tr-TR"/>
                </w:rPr>
                <w:t>Haritada Görüntüle</w:t>
              </w:r>
            </w:hyperlink>
          </w:p>
        </w:tc>
      </w:tr>
      <w:tr w:rsidR="000F5629" w:rsidRPr="00245899" w:rsidTr="00442A24">
        <w:tc>
          <w:tcPr>
            <w:tcW w:w="49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İstanbul</w:t>
            </w:r>
          </w:p>
        </w:tc>
        <w:tc>
          <w:tcPr>
            <w:tcW w:w="67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proofErr w:type="spellStart"/>
            <w:r w:rsidRPr="00245899">
              <w:rPr>
                <w:rFonts w:ascii="Arial" w:eastAsia="Times New Roman" w:hAnsi="Arial" w:cs="Arial"/>
                <w:color w:val="4B4E51"/>
                <w:spacing w:val="-4"/>
                <w:sz w:val="23"/>
                <w:szCs w:val="23"/>
                <w:lang w:eastAsia="tr-TR"/>
              </w:rPr>
              <w:t>Arnavutköy</w:t>
            </w:r>
            <w:proofErr w:type="spellEnd"/>
          </w:p>
        </w:tc>
        <w:tc>
          <w:tcPr>
            <w:tcW w:w="840"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proofErr w:type="spellStart"/>
            <w:r w:rsidRPr="00245899">
              <w:rPr>
                <w:rFonts w:ascii="Arial" w:eastAsia="Times New Roman" w:hAnsi="Arial" w:cs="Arial"/>
                <w:color w:val="4B4E51"/>
                <w:spacing w:val="-4"/>
                <w:sz w:val="23"/>
                <w:szCs w:val="23"/>
                <w:lang w:eastAsia="tr-TR"/>
              </w:rPr>
              <w:t>Yeşilbayır</w:t>
            </w:r>
            <w:proofErr w:type="spellEnd"/>
            <w:r w:rsidRPr="00245899">
              <w:rPr>
                <w:rFonts w:ascii="Arial" w:eastAsia="Times New Roman" w:hAnsi="Arial" w:cs="Arial"/>
                <w:color w:val="4B4E51"/>
                <w:spacing w:val="-4"/>
                <w:sz w:val="23"/>
                <w:szCs w:val="23"/>
                <w:lang w:eastAsia="tr-TR"/>
              </w:rPr>
              <w:t xml:space="preserve"> </w:t>
            </w:r>
            <w:proofErr w:type="spellStart"/>
            <w:r w:rsidRPr="00245899">
              <w:rPr>
                <w:rFonts w:ascii="Arial" w:eastAsia="Times New Roman" w:hAnsi="Arial" w:cs="Arial"/>
                <w:color w:val="4B4E51"/>
                <w:spacing w:val="-4"/>
                <w:sz w:val="23"/>
                <w:szCs w:val="23"/>
                <w:lang w:eastAsia="tr-TR"/>
              </w:rPr>
              <w:t>Mh</w:t>
            </w:r>
            <w:proofErr w:type="spellEnd"/>
            <w:r w:rsidRPr="00245899">
              <w:rPr>
                <w:rFonts w:ascii="Arial" w:eastAsia="Times New Roman" w:hAnsi="Arial" w:cs="Arial"/>
                <w:color w:val="4B4E51"/>
                <w:spacing w:val="-4"/>
                <w:sz w:val="23"/>
                <w:szCs w:val="23"/>
                <w:lang w:eastAsia="tr-TR"/>
              </w:rPr>
              <w:t>.</w:t>
            </w:r>
          </w:p>
        </w:tc>
        <w:tc>
          <w:tcPr>
            <w:tcW w:w="87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Kirazlık </w:t>
            </w:r>
            <w:proofErr w:type="spellStart"/>
            <w:r w:rsidRPr="00245899">
              <w:rPr>
                <w:rFonts w:ascii="Arial" w:eastAsia="Times New Roman" w:hAnsi="Arial" w:cs="Arial"/>
                <w:color w:val="4B4E51"/>
                <w:spacing w:val="-4"/>
                <w:sz w:val="23"/>
                <w:szCs w:val="23"/>
                <w:lang w:eastAsia="tr-TR"/>
              </w:rPr>
              <w:t>Sk</w:t>
            </w:r>
            <w:proofErr w:type="spellEnd"/>
            <w:r w:rsidRPr="00245899">
              <w:rPr>
                <w:rFonts w:ascii="Arial" w:eastAsia="Times New Roman" w:hAnsi="Arial" w:cs="Arial"/>
                <w:color w:val="4B4E51"/>
                <w:spacing w:val="-4"/>
                <w:sz w:val="23"/>
                <w:szCs w:val="23"/>
                <w:lang w:eastAsia="tr-TR"/>
              </w:rPr>
              <w:t>.</w:t>
            </w:r>
          </w:p>
        </w:tc>
        <w:tc>
          <w:tcPr>
            <w:tcW w:w="1156"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Cami Caddesi Parkı</w:t>
            </w:r>
          </w:p>
        </w:tc>
        <w:tc>
          <w:tcPr>
            <w:tcW w:w="95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hyperlink r:id="rId7" w:history="1">
              <w:r w:rsidRPr="00245899">
                <w:rPr>
                  <w:rFonts w:ascii="Arial" w:eastAsia="Times New Roman" w:hAnsi="Arial" w:cs="Arial"/>
                  <w:color w:val="FFFFFF"/>
                  <w:spacing w:val="-4"/>
                  <w:sz w:val="20"/>
                  <w:lang w:eastAsia="tr-TR"/>
                </w:rPr>
                <w:t>Haritada Görüntüle</w:t>
              </w:r>
            </w:hyperlink>
          </w:p>
        </w:tc>
      </w:tr>
      <w:tr w:rsidR="000F5629" w:rsidRPr="00245899" w:rsidTr="00442A24">
        <w:tc>
          <w:tcPr>
            <w:tcW w:w="49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İstanbul</w:t>
            </w:r>
          </w:p>
        </w:tc>
        <w:tc>
          <w:tcPr>
            <w:tcW w:w="67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proofErr w:type="spellStart"/>
            <w:r w:rsidRPr="00245899">
              <w:rPr>
                <w:rFonts w:ascii="Arial" w:eastAsia="Times New Roman" w:hAnsi="Arial" w:cs="Arial"/>
                <w:color w:val="4B4E51"/>
                <w:spacing w:val="-4"/>
                <w:sz w:val="23"/>
                <w:szCs w:val="23"/>
                <w:lang w:eastAsia="tr-TR"/>
              </w:rPr>
              <w:t>Arnavutköy</w:t>
            </w:r>
            <w:proofErr w:type="spellEnd"/>
          </w:p>
        </w:tc>
        <w:tc>
          <w:tcPr>
            <w:tcW w:w="840"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Hastane </w:t>
            </w:r>
            <w:proofErr w:type="spellStart"/>
            <w:r w:rsidRPr="00245899">
              <w:rPr>
                <w:rFonts w:ascii="Arial" w:eastAsia="Times New Roman" w:hAnsi="Arial" w:cs="Arial"/>
                <w:color w:val="4B4E51"/>
                <w:spacing w:val="-4"/>
                <w:sz w:val="23"/>
                <w:szCs w:val="23"/>
                <w:lang w:eastAsia="tr-TR"/>
              </w:rPr>
              <w:t>Mh</w:t>
            </w:r>
            <w:proofErr w:type="spellEnd"/>
            <w:r w:rsidRPr="00245899">
              <w:rPr>
                <w:rFonts w:ascii="Arial" w:eastAsia="Times New Roman" w:hAnsi="Arial" w:cs="Arial"/>
                <w:color w:val="4B4E51"/>
                <w:spacing w:val="-4"/>
                <w:sz w:val="23"/>
                <w:szCs w:val="23"/>
                <w:lang w:eastAsia="tr-TR"/>
              </w:rPr>
              <w:t>.</w:t>
            </w:r>
          </w:p>
        </w:tc>
        <w:tc>
          <w:tcPr>
            <w:tcW w:w="873"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Boran </w:t>
            </w:r>
            <w:proofErr w:type="spellStart"/>
            <w:r w:rsidRPr="00245899">
              <w:rPr>
                <w:rFonts w:ascii="Arial" w:eastAsia="Times New Roman" w:hAnsi="Arial" w:cs="Arial"/>
                <w:color w:val="4B4E51"/>
                <w:spacing w:val="-4"/>
                <w:sz w:val="23"/>
                <w:szCs w:val="23"/>
                <w:lang w:eastAsia="tr-TR"/>
              </w:rPr>
              <w:t>Sk</w:t>
            </w:r>
            <w:proofErr w:type="spellEnd"/>
            <w:r w:rsidRPr="00245899">
              <w:rPr>
                <w:rFonts w:ascii="Arial" w:eastAsia="Times New Roman" w:hAnsi="Arial" w:cs="Arial"/>
                <w:color w:val="4B4E51"/>
                <w:spacing w:val="-4"/>
                <w:sz w:val="23"/>
                <w:szCs w:val="23"/>
                <w:lang w:eastAsia="tr-TR"/>
              </w:rPr>
              <w:t>.</w:t>
            </w:r>
          </w:p>
        </w:tc>
        <w:tc>
          <w:tcPr>
            <w:tcW w:w="1156"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r w:rsidRPr="00245899">
              <w:rPr>
                <w:rFonts w:ascii="Arial" w:eastAsia="Times New Roman" w:hAnsi="Arial" w:cs="Arial"/>
                <w:color w:val="4B4E51"/>
                <w:spacing w:val="-4"/>
                <w:sz w:val="23"/>
                <w:szCs w:val="23"/>
                <w:lang w:eastAsia="tr-TR"/>
              </w:rPr>
              <w:t xml:space="preserve">Esat </w:t>
            </w:r>
            <w:proofErr w:type="spellStart"/>
            <w:r w:rsidRPr="00245899">
              <w:rPr>
                <w:rFonts w:ascii="Arial" w:eastAsia="Times New Roman" w:hAnsi="Arial" w:cs="Arial"/>
                <w:color w:val="4B4E51"/>
                <w:spacing w:val="-4"/>
                <w:sz w:val="23"/>
                <w:szCs w:val="23"/>
                <w:lang w:eastAsia="tr-TR"/>
              </w:rPr>
              <w:t>Gülemek</w:t>
            </w:r>
            <w:proofErr w:type="spellEnd"/>
            <w:r w:rsidRPr="00245899">
              <w:rPr>
                <w:rFonts w:ascii="Arial" w:eastAsia="Times New Roman" w:hAnsi="Arial" w:cs="Arial"/>
                <w:color w:val="4B4E51"/>
                <w:spacing w:val="-4"/>
                <w:sz w:val="23"/>
                <w:szCs w:val="23"/>
                <w:lang w:eastAsia="tr-TR"/>
              </w:rPr>
              <w:t xml:space="preserve"> Parkı</w:t>
            </w:r>
          </w:p>
        </w:tc>
        <w:tc>
          <w:tcPr>
            <w:tcW w:w="959" w:type="pct"/>
            <w:tcBorders>
              <w:top w:val="single" w:sz="6" w:space="0" w:color="DDDFE0"/>
              <w:left w:val="single" w:sz="6" w:space="0" w:color="DDDFE0"/>
              <w:bottom w:val="single" w:sz="6" w:space="0" w:color="DDDFE0"/>
              <w:right w:val="single" w:sz="6" w:space="0" w:color="DDDFE0"/>
            </w:tcBorders>
            <w:shd w:val="clear" w:color="auto" w:fill="FFFFFF"/>
            <w:tcMar>
              <w:top w:w="60" w:type="dxa"/>
              <w:left w:w="60" w:type="dxa"/>
              <w:bottom w:w="60" w:type="dxa"/>
              <w:right w:w="60" w:type="dxa"/>
            </w:tcMar>
            <w:vAlign w:val="center"/>
            <w:hideMark/>
          </w:tcPr>
          <w:p w:rsidR="000F5629" w:rsidRPr="00245899" w:rsidRDefault="000F5629" w:rsidP="00442A24">
            <w:pPr>
              <w:spacing w:after="0" w:line="240" w:lineRule="auto"/>
              <w:rPr>
                <w:rFonts w:ascii="Arial" w:eastAsia="Times New Roman" w:hAnsi="Arial" w:cs="Arial"/>
                <w:color w:val="4B4E51"/>
                <w:spacing w:val="-4"/>
                <w:sz w:val="23"/>
                <w:szCs w:val="23"/>
                <w:lang w:eastAsia="tr-TR"/>
              </w:rPr>
            </w:pPr>
            <w:hyperlink r:id="rId8" w:history="1">
              <w:r w:rsidRPr="00245899">
                <w:rPr>
                  <w:rFonts w:ascii="Arial" w:eastAsia="Times New Roman" w:hAnsi="Arial" w:cs="Arial"/>
                  <w:color w:val="FFFFFF"/>
                  <w:spacing w:val="-4"/>
                  <w:sz w:val="20"/>
                  <w:lang w:eastAsia="tr-TR"/>
                </w:rPr>
                <w:t>Haritada Görüntüle</w:t>
              </w:r>
            </w:hyperlink>
          </w:p>
        </w:tc>
      </w:tr>
    </w:tbl>
    <w:p w:rsidR="000F5629" w:rsidRDefault="000F5629" w:rsidP="002C5EA4">
      <w:pPr>
        <w:spacing w:after="360" w:line="372"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İstanbul'da dün öğle saatlerinde yaşanan </w:t>
      </w:r>
      <w:proofErr w:type="gramStart"/>
      <w:r>
        <w:rPr>
          <w:rFonts w:ascii="Times New Roman" w:eastAsia="Times New Roman" w:hAnsi="Times New Roman" w:cs="Times New Roman"/>
          <w:sz w:val="24"/>
          <w:szCs w:val="24"/>
          <w:lang w:eastAsia="tr-TR"/>
        </w:rPr>
        <w:t>5.8</w:t>
      </w:r>
      <w:proofErr w:type="gramEnd"/>
      <w:r w:rsidR="002C5E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lik</w:t>
      </w:r>
      <w:proofErr w:type="spellEnd"/>
      <w:r>
        <w:rPr>
          <w:rFonts w:ascii="Times New Roman" w:eastAsia="Times New Roman" w:hAnsi="Times New Roman" w:cs="Times New Roman"/>
          <w:sz w:val="24"/>
          <w:szCs w:val="24"/>
          <w:lang w:eastAsia="tr-TR"/>
        </w:rPr>
        <w:t xml:space="preserve"> deprem büyük paniğe neden oldu. Vatandaşlar binaların ve iş yerlerinin dışına çıkarken toplanma alanları da yeniden gündeme geldi. Milyonlarca kişinin yaşadığı şehrimizde toplanma alanları da görüntülendi. Görüntülerde olası bir depreme karşı sitemiz sakini vatandaşların toplanabileceği alanlar görüldü.</w:t>
      </w:r>
    </w:p>
    <w:p w:rsidR="000F5629" w:rsidRDefault="000F5629" w:rsidP="002C5EA4">
      <w:pPr>
        <w:spacing w:after="360" w:line="372"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Sitemiz </w:t>
      </w:r>
      <w:proofErr w:type="gramStart"/>
      <w:r>
        <w:rPr>
          <w:rFonts w:ascii="Times New Roman" w:eastAsia="Times New Roman" w:hAnsi="Times New Roman" w:cs="Times New Roman"/>
          <w:sz w:val="24"/>
          <w:szCs w:val="24"/>
          <w:lang w:eastAsia="tr-TR"/>
        </w:rPr>
        <w:t xml:space="preserve">sakinleri  </w:t>
      </w:r>
      <w:proofErr w:type="spellStart"/>
      <w:r w:rsidRPr="002C5EA4">
        <w:rPr>
          <w:rFonts w:ascii="Times New Roman" w:eastAsia="Times New Roman" w:hAnsi="Times New Roman" w:cs="Times New Roman"/>
          <w:b/>
          <w:sz w:val="24"/>
          <w:szCs w:val="24"/>
          <w:lang w:eastAsia="tr-TR"/>
        </w:rPr>
        <w:t>DOĞAEVLERİ</w:t>
      </w:r>
      <w:r>
        <w:rPr>
          <w:rFonts w:ascii="Times New Roman" w:eastAsia="Times New Roman" w:hAnsi="Times New Roman" w:cs="Times New Roman"/>
          <w:sz w:val="24"/>
          <w:szCs w:val="24"/>
          <w:lang w:eastAsia="tr-TR"/>
        </w:rPr>
        <w:t>’nin</w:t>
      </w:r>
      <w:proofErr w:type="spellEnd"/>
      <w:proofErr w:type="gramEnd"/>
      <w:r>
        <w:rPr>
          <w:rFonts w:ascii="Times New Roman" w:eastAsia="Times New Roman" w:hAnsi="Times New Roman" w:cs="Times New Roman"/>
          <w:sz w:val="24"/>
          <w:szCs w:val="24"/>
          <w:lang w:eastAsia="tr-TR"/>
        </w:rPr>
        <w:t xml:space="preserve"> depreme son derece dayanıklı binaları yanında, sadece 149 </w:t>
      </w:r>
      <w:r w:rsidR="00FE445E">
        <w:rPr>
          <w:rFonts w:ascii="Times New Roman" w:eastAsia="Times New Roman" w:hAnsi="Times New Roman" w:cs="Times New Roman"/>
          <w:sz w:val="24"/>
          <w:szCs w:val="24"/>
          <w:lang w:eastAsia="tr-TR"/>
        </w:rPr>
        <w:t xml:space="preserve">villanın </w:t>
      </w:r>
      <w:proofErr w:type="spellStart"/>
      <w:r w:rsidR="00FE445E">
        <w:rPr>
          <w:rFonts w:ascii="Times New Roman" w:eastAsia="Times New Roman" w:hAnsi="Times New Roman" w:cs="Times New Roman"/>
          <w:sz w:val="24"/>
          <w:szCs w:val="24"/>
          <w:lang w:eastAsia="tr-TR"/>
        </w:rPr>
        <w:t>yeraldığı</w:t>
      </w:r>
      <w:proofErr w:type="spellEnd"/>
      <w:r w:rsidR="00FE445E">
        <w:rPr>
          <w:rFonts w:ascii="Times New Roman" w:eastAsia="Times New Roman" w:hAnsi="Times New Roman" w:cs="Times New Roman"/>
          <w:sz w:val="24"/>
          <w:szCs w:val="24"/>
          <w:lang w:eastAsia="tr-TR"/>
        </w:rPr>
        <w:t xml:space="preserve"> ve 149 </w:t>
      </w:r>
      <w:r>
        <w:rPr>
          <w:rFonts w:ascii="Times New Roman" w:eastAsia="Times New Roman" w:hAnsi="Times New Roman" w:cs="Times New Roman"/>
          <w:sz w:val="24"/>
          <w:szCs w:val="24"/>
          <w:lang w:eastAsia="tr-TR"/>
        </w:rPr>
        <w:t xml:space="preserve">ailenin yaşadığı 360.000 m2 </w:t>
      </w:r>
      <w:proofErr w:type="spellStart"/>
      <w:r>
        <w:rPr>
          <w:rFonts w:ascii="Times New Roman" w:eastAsia="Times New Roman" w:hAnsi="Times New Roman" w:cs="Times New Roman"/>
          <w:sz w:val="24"/>
          <w:szCs w:val="24"/>
          <w:lang w:eastAsia="tr-TR"/>
        </w:rPr>
        <w:t>büyüklükde</w:t>
      </w:r>
      <w:proofErr w:type="spellEnd"/>
      <w:r>
        <w:rPr>
          <w:rFonts w:ascii="Times New Roman" w:eastAsia="Times New Roman" w:hAnsi="Times New Roman" w:cs="Times New Roman"/>
          <w:sz w:val="24"/>
          <w:szCs w:val="24"/>
          <w:lang w:eastAsia="tr-TR"/>
        </w:rPr>
        <w:t xml:space="preserve"> geniş alanda</w:t>
      </w:r>
      <w:r w:rsidR="002C5EA4">
        <w:rPr>
          <w:rFonts w:ascii="Times New Roman" w:eastAsia="Times New Roman" w:hAnsi="Times New Roman" w:cs="Times New Roman"/>
          <w:sz w:val="24"/>
          <w:szCs w:val="24"/>
          <w:lang w:eastAsia="tr-TR"/>
        </w:rPr>
        <w:t xml:space="preserve"> deprem güvenliğini görmüşlerdir</w:t>
      </w:r>
      <w:r w:rsidR="00FE445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Ayrıca Site içinde bulunan 13 adet parkı ve </w:t>
      </w:r>
      <w:r w:rsidR="00FE445E">
        <w:rPr>
          <w:rFonts w:ascii="Times New Roman" w:eastAsia="Times New Roman" w:hAnsi="Times New Roman" w:cs="Times New Roman"/>
          <w:sz w:val="24"/>
          <w:szCs w:val="24"/>
          <w:lang w:eastAsia="tr-TR"/>
        </w:rPr>
        <w:t>60 dönüm büyüklüğünde korusu Deprem sonrası toplanma alanları niteliğinde olup,</w:t>
      </w:r>
      <w:r>
        <w:rPr>
          <w:rFonts w:ascii="Times New Roman" w:eastAsia="Times New Roman" w:hAnsi="Times New Roman" w:cs="Times New Roman"/>
          <w:sz w:val="24"/>
          <w:szCs w:val="24"/>
          <w:lang w:eastAsia="tr-TR"/>
        </w:rPr>
        <w:t xml:space="preserve"> kendileri ve aileleri için güven kaynağı olduğunu belirtmişlerdir.</w:t>
      </w:r>
    </w:p>
    <w:p w:rsidR="000F5629" w:rsidRDefault="000F5629" w:rsidP="000F5629">
      <w:pPr>
        <w:spacing w:after="360" w:line="372"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Tüm ortaklarımız ve site sakinlerine geçmiş olsun dileklerimizi sunar. Hayırlı ve huzurlu günler dileriz. </w:t>
      </w:r>
    </w:p>
    <w:p w:rsidR="004B43A4" w:rsidRPr="00FE445E" w:rsidRDefault="000F5629" w:rsidP="00FE445E">
      <w:pPr>
        <w:spacing w:after="360" w:line="372"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FE445E">
        <w:rPr>
          <w:rFonts w:ascii="Times New Roman" w:eastAsia="Times New Roman" w:hAnsi="Times New Roman" w:cs="Times New Roman"/>
          <w:b/>
          <w:sz w:val="24"/>
          <w:szCs w:val="24"/>
          <w:lang w:eastAsia="tr-TR"/>
        </w:rPr>
        <w:t>DOGAEVLERİ</w:t>
      </w:r>
      <w:r>
        <w:rPr>
          <w:rFonts w:ascii="Times New Roman" w:eastAsia="Times New Roman" w:hAnsi="Times New Roman" w:cs="Times New Roman"/>
          <w:b/>
          <w:sz w:val="24"/>
          <w:szCs w:val="24"/>
          <w:lang w:eastAsia="tr-TR"/>
        </w:rPr>
        <w:t xml:space="preserve"> SİTESİ YÖNETİMİ</w:t>
      </w:r>
    </w:p>
    <w:sectPr w:rsidR="004B43A4" w:rsidRPr="00FE445E" w:rsidSect="004B43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93FD6"/>
    <w:multiLevelType w:val="multilevel"/>
    <w:tmpl w:val="6B8A1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899"/>
    <w:rsid w:val="000F5629"/>
    <w:rsid w:val="00245899"/>
    <w:rsid w:val="002C5EA4"/>
    <w:rsid w:val="004B43A4"/>
    <w:rsid w:val="00696110"/>
    <w:rsid w:val="00FE4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5899"/>
    <w:rPr>
      <w:color w:val="0000FF"/>
      <w:u w:val="single"/>
    </w:rPr>
  </w:style>
  <w:style w:type="paragraph" w:styleId="BalonMetni">
    <w:name w:val="Balloon Text"/>
    <w:basedOn w:val="Normal"/>
    <w:link w:val="BalonMetniChar"/>
    <w:uiPriority w:val="99"/>
    <w:semiHidden/>
    <w:unhideWhenUsed/>
    <w:rsid w:val="000F56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861080">
      <w:bodyDiv w:val="1"/>
      <w:marLeft w:val="0"/>
      <w:marRight w:val="0"/>
      <w:marTop w:val="0"/>
      <w:marBottom w:val="0"/>
      <w:divBdr>
        <w:top w:val="none" w:sz="0" w:space="0" w:color="auto"/>
        <w:left w:val="none" w:sz="0" w:space="0" w:color="auto"/>
        <w:bottom w:val="none" w:sz="0" w:space="0" w:color="auto"/>
        <w:right w:val="none" w:sz="0" w:space="0" w:color="auto"/>
      </w:divBdr>
    </w:div>
    <w:div w:id="15091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2019-11-04T11:17:00Z</dcterms:created>
  <dcterms:modified xsi:type="dcterms:W3CDTF">2019-11-04T11:49:00Z</dcterms:modified>
</cp:coreProperties>
</file>